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4F" w:rsidRPr="000A2B6F" w:rsidRDefault="0078071A" w:rsidP="001C714F">
      <w:pPr>
        <w:pStyle w:val="Heading4"/>
        <w:jc w:val="center"/>
        <w:rPr>
          <w:rFonts w:cs="Arial"/>
          <w:sz w:val="24"/>
          <w:szCs w:val="52"/>
        </w:rPr>
      </w:pPr>
      <w:hyperlink r:id="rId8" w:history="1">
        <w:r w:rsidR="001C714F" w:rsidRPr="000A2B6F">
          <w:rPr>
            <w:rStyle w:val="Hyperlink"/>
            <w:rFonts w:cs="Arial"/>
            <w:sz w:val="24"/>
            <w:szCs w:val="52"/>
          </w:rPr>
          <w:t>http://www.USScouts.Org</w:t>
        </w:r>
      </w:hyperlink>
      <w:r w:rsidR="001C714F">
        <w:rPr>
          <w:rFonts w:cs="Arial"/>
          <w:sz w:val="24"/>
          <w:szCs w:val="52"/>
        </w:rPr>
        <w:t xml:space="preserve"> </w:t>
      </w:r>
      <w:r w:rsidR="001C714F" w:rsidRPr="000A2B6F">
        <w:rPr>
          <w:rFonts w:cs="Arial"/>
          <w:sz w:val="24"/>
          <w:szCs w:val="52"/>
        </w:rPr>
        <w:t>•</w:t>
      </w:r>
      <w:hyperlink r:id="rId9" w:history="1">
        <w:r w:rsidR="001C714F" w:rsidRPr="000A2B6F">
          <w:rPr>
            <w:rStyle w:val="Hyperlink"/>
            <w:rFonts w:cs="Arial"/>
            <w:sz w:val="24"/>
            <w:szCs w:val="52"/>
          </w:rPr>
          <w:t>http://www.MeritBadge.Org</w:t>
        </w:r>
      </w:hyperlink>
    </w:p>
    <w:p w:rsidR="001C714F" w:rsidRDefault="001C714F" w:rsidP="001C714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1C714F" w:rsidRDefault="001C714F" w:rsidP="001C714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1C714F" w:rsidRPr="00E03D4A" w:rsidRDefault="001C714F" w:rsidP="001C714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797A5A" w:rsidRDefault="00797A5A" w:rsidP="00AE76D4">
      <w:pPr>
        <w:tabs>
          <w:tab w:val="left" w:pos="450"/>
        </w:tabs>
        <w:spacing w:before="60" w:after="60"/>
        <w:ind w:left="720" w:hanging="720"/>
        <w:rPr>
          <w:rFonts w:ascii="Arial Narrow" w:hAnsi="Arial Narrow"/>
          <w:bCs/>
          <w:sz w:val="22"/>
          <w:szCs w:val="22"/>
        </w:rPr>
      </w:pPr>
    </w:p>
    <w:p w:rsidR="00AE76D4" w:rsidRP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t>a.</w:t>
      </w:r>
      <w:r w:rsidRPr="00AE76D4">
        <w:rPr>
          <w:rFonts w:ascii="Arial Narrow" w:hAnsi="Arial Narrow"/>
          <w:bCs/>
          <w:sz w:val="22"/>
          <w:szCs w:val="22"/>
        </w:rPr>
        <w:tab/>
        <w:t xml:space="preserve">Develop a personal exercise plan and follow it for at least three months, exercising at least three times a week. Set your goals with backpacking in mind and write them down. Keep a daily diary. </w:t>
      </w:r>
    </w:p>
    <w:p w:rsidR="00AE76D4" w:rsidRP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b</w:t>
      </w:r>
      <w:r w:rsidRPr="00AE76D4">
        <w:rPr>
          <w:rFonts w:ascii="Arial Narrow" w:hAnsi="Arial Narrow"/>
          <w:bCs/>
          <w:sz w:val="22"/>
          <w:szCs w:val="22"/>
        </w:rPr>
        <w:t>.</w:t>
      </w:r>
      <w:r w:rsidRPr="00AE76D4">
        <w:rPr>
          <w:rFonts w:ascii="Arial Narrow" w:hAnsi="Arial Narrow"/>
          <w:bCs/>
          <w:sz w:val="22"/>
          <w:szCs w:val="22"/>
        </w:rPr>
        <w:tab/>
        <w:t xml:space="preserve">Backpacks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t xml:space="preserve">Try on three types of backpacks. Learn how to choose the proper size frame for your body size. Learn and then be able to explain to others the difference between a soft pack, an internal frame pack, and an external frame pack. Tell the pros and cons of each type and what kind of trek you would take with each pack.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t xml:space="preserve">Explain the different parts of a backpack and their use.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iii</w:t>
      </w:r>
      <w:r w:rsidRPr="00AE76D4">
        <w:rPr>
          <w:rFonts w:ascii="Arial Narrow" w:hAnsi="Arial Narrow"/>
          <w:bCs/>
          <w:sz w:val="22"/>
          <w:szCs w:val="22"/>
        </w:rPr>
        <w:t>.</w:t>
      </w:r>
      <w:r w:rsidRPr="00AE76D4">
        <w:rPr>
          <w:rFonts w:ascii="Arial Narrow" w:hAnsi="Arial Narrow"/>
          <w:bCs/>
          <w:sz w:val="22"/>
          <w:szCs w:val="22"/>
        </w:rPr>
        <w:tab/>
        <w:t xml:space="preserve">Learn the proper way to lift and wear your backpack.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97087C">
        <w:rPr>
          <w:rFonts w:ascii="Arial Narrow" w:hAnsi="Arial Narrow"/>
          <w:bCs/>
          <w:sz w:val="22"/>
          <w:szCs w:val="22"/>
        </w:rPr>
        <w:t>i</w:t>
      </w:r>
      <w:r>
        <w:rPr>
          <w:rFonts w:ascii="Arial Narrow" w:hAnsi="Arial Narrow"/>
          <w:bCs/>
          <w:sz w:val="22"/>
          <w:szCs w:val="22"/>
        </w:rPr>
        <w:t>v</w:t>
      </w:r>
      <w:r w:rsidRPr="00AE76D4">
        <w:rPr>
          <w:rFonts w:ascii="Arial Narrow" w:hAnsi="Arial Narrow"/>
          <w:bCs/>
          <w:sz w:val="22"/>
          <w:szCs w:val="22"/>
        </w:rPr>
        <w:t>.</w:t>
      </w:r>
      <w:r w:rsidRPr="00AE76D4">
        <w:rPr>
          <w:rFonts w:ascii="Arial Narrow" w:hAnsi="Arial Narrow"/>
          <w:bCs/>
          <w:sz w:val="22"/>
          <w:szCs w:val="22"/>
        </w:rPr>
        <w:tab/>
        <w:t>Describe at least four ways to limit weight and bulk in your backpack without jeopardizing your health and safety.</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0097087C">
        <w:rPr>
          <w:rFonts w:ascii="Arial Narrow" w:hAnsi="Arial Narrow"/>
          <w:bCs/>
          <w:sz w:val="22"/>
          <w:szCs w:val="22"/>
        </w:rPr>
        <w:t>v</w:t>
      </w:r>
      <w:r w:rsidRPr="00AE76D4">
        <w:rPr>
          <w:rFonts w:ascii="Arial Narrow" w:hAnsi="Arial Narrow"/>
          <w:bCs/>
          <w:sz w:val="22"/>
          <w:szCs w:val="22"/>
        </w:rPr>
        <w:t>.</w:t>
      </w:r>
      <w:r w:rsidRPr="00AE76D4">
        <w:rPr>
          <w:rFonts w:ascii="Arial Narrow" w:hAnsi="Arial Narrow"/>
          <w:bCs/>
          <w:sz w:val="22"/>
          <w:szCs w:val="22"/>
        </w:rPr>
        <w:tab/>
        <w:t xml:space="preserve">Learn how you would load an internal frame pack versus one with an external frame. </w:t>
      </w:r>
    </w:p>
    <w:p w:rsidR="00AE76D4" w:rsidRP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c</w:t>
      </w:r>
      <w:r w:rsidRPr="00AE76D4">
        <w:rPr>
          <w:rFonts w:ascii="Arial Narrow" w:hAnsi="Arial Narrow"/>
          <w:bCs/>
          <w:sz w:val="22"/>
          <w:szCs w:val="22"/>
        </w:rPr>
        <w:t>.</w:t>
      </w:r>
      <w:r w:rsidRPr="00AE76D4">
        <w:rPr>
          <w:rFonts w:ascii="Arial Narrow" w:hAnsi="Arial Narrow"/>
          <w:bCs/>
          <w:sz w:val="22"/>
          <w:szCs w:val="22"/>
        </w:rPr>
        <w:tab/>
        <w:t>Packing gear</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t xml:space="preserve">Pack your backpack with your personal gear, including outdoor essentials, additional gear, and personal extras. Pack as though You were sharing equipment with one other person for a three-day, two-night backpacking trip.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t xml:space="preserve">List at least 10 items essential for an overnight backpacking trek and explain why each item is necessary.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iii</w:t>
      </w:r>
      <w:r w:rsidRPr="00AE76D4">
        <w:rPr>
          <w:rFonts w:ascii="Arial Narrow" w:hAnsi="Arial Narrow"/>
          <w:bCs/>
          <w:sz w:val="22"/>
          <w:szCs w:val="22"/>
        </w:rPr>
        <w:t>.</w:t>
      </w:r>
      <w:r w:rsidRPr="00AE76D4">
        <w:rPr>
          <w:rFonts w:ascii="Arial Narrow" w:hAnsi="Arial Narrow"/>
          <w:bCs/>
          <w:sz w:val="22"/>
          <w:szCs w:val="22"/>
        </w:rPr>
        <w:tab/>
        <w:t xml:space="preserve">Present yourself to an experienced backpacker, unload your pack, have him or her critique your packing, then repack your pack. Have him or her critique your efforts. </w:t>
      </w:r>
    </w:p>
    <w:p w:rsidR="00AE76D4" w:rsidRP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d</w:t>
      </w:r>
      <w:r w:rsidRPr="00AE76D4">
        <w:rPr>
          <w:rFonts w:ascii="Arial Narrow" w:hAnsi="Arial Narrow"/>
          <w:bCs/>
          <w:sz w:val="22"/>
          <w:szCs w:val="22"/>
        </w:rPr>
        <w:t>.</w:t>
      </w:r>
      <w:r w:rsidRPr="00AE76D4">
        <w:rPr>
          <w:rFonts w:ascii="Arial Narrow" w:hAnsi="Arial Narrow"/>
          <w:bCs/>
          <w:sz w:val="22"/>
          <w:szCs w:val="22"/>
        </w:rPr>
        <w:tab/>
        <w:t>Cooking</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t xml:space="preserve">List at least 20 items of group backpacking gear. Include a group cleanup kit.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t xml:space="preserve">Learn how and then demonstrate how to cook a meal using a backpacking stove.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iii</w:t>
      </w:r>
      <w:r w:rsidRPr="00AE76D4">
        <w:rPr>
          <w:rFonts w:ascii="Arial Narrow" w:hAnsi="Arial Narrow"/>
          <w:bCs/>
          <w:sz w:val="22"/>
          <w:szCs w:val="22"/>
        </w:rPr>
        <w:t>.</w:t>
      </w:r>
      <w:r w:rsidRPr="00AE76D4">
        <w:rPr>
          <w:rFonts w:ascii="Arial Narrow" w:hAnsi="Arial Narrow"/>
          <w:bCs/>
          <w:sz w:val="22"/>
          <w:szCs w:val="22"/>
        </w:rPr>
        <w:tab/>
        <w:t xml:space="preserve">Demonstrate proper sanitation of backpacking cook gear,.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iv</w:t>
      </w:r>
      <w:r w:rsidRPr="00AE76D4">
        <w:rPr>
          <w:rFonts w:ascii="Arial Narrow" w:hAnsi="Arial Narrow"/>
          <w:bCs/>
          <w:sz w:val="22"/>
          <w:szCs w:val="22"/>
        </w:rPr>
        <w:t>.</w:t>
      </w:r>
      <w:r w:rsidRPr="00AE76D4">
        <w:rPr>
          <w:rFonts w:ascii="Arial Narrow" w:hAnsi="Arial Narrow"/>
          <w:bCs/>
          <w:sz w:val="22"/>
          <w:szCs w:val="22"/>
        </w:rPr>
        <w:tab/>
        <w:t xml:space="preserve">Learn how to properly pack and carry a backpacking stove and fuel. </w:t>
      </w:r>
    </w:p>
    <w:p w:rsidR="00AE76D4" w:rsidRP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e</w:t>
      </w:r>
      <w:r w:rsidRPr="00AE76D4">
        <w:rPr>
          <w:rFonts w:ascii="Arial Narrow" w:hAnsi="Arial Narrow"/>
          <w:bCs/>
          <w:sz w:val="22"/>
          <w:szCs w:val="22"/>
        </w:rPr>
        <w:t>.</w:t>
      </w:r>
      <w:r w:rsidRPr="00AE76D4">
        <w:rPr>
          <w:rFonts w:ascii="Arial Narrow" w:hAnsi="Arial Narrow"/>
          <w:bCs/>
          <w:sz w:val="22"/>
          <w:szCs w:val="22"/>
        </w:rPr>
        <w:tab/>
        <w:t>Environmental impact</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t xml:space="preserve">List at least 10 environmental considerations that are important for backpacking and describe ways to lessen their impact on the environment.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t>Considering Leave No Trace principles, tell how to dispose of the human waste, liquid waste, and garbage you generate on a backpacking trip.</w:t>
      </w:r>
    </w:p>
    <w:p w:rsidR="00797A5A" w:rsidRDefault="00797A5A">
      <w:pPr>
        <w:rPr>
          <w:rFonts w:ascii="Arial Narrow" w:hAnsi="Arial Narrow"/>
          <w:bCs/>
          <w:sz w:val="22"/>
          <w:szCs w:val="22"/>
        </w:rPr>
      </w:pPr>
      <w:r>
        <w:rPr>
          <w:rFonts w:ascii="Arial Narrow" w:hAnsi="Arial Narrow"/>
          <w:bCs/>
          <w:sz w:val="22"/>
          <w:szCs w:val="22"/>
        </w:rPr>
        <w:br w:type="page"/>
      </w:r>
    </w:p>
    <w:p w:rsidR="00797A5A" w:rsidRDefault="00797A5A" w:rsidP="00AE76D4">
      <w:pPr>
        <w:tabs>
          <w:tab w:val="left" w:pos="450"/>
        </w:tabs>
        <w:spacing w:before="60" w:after="60"/>
        <w:ind w:left="720" w:hanging="720"/>
        <w:rPr>
          <w:rFonts w:ascii="Arial Narrow" w:hAnsi="Arial Narrow"/>
          <w:bCs/>
          <w:sz w:val="22"/>
          <w:szCs w:val="22"/>
        </w:rPr>
      </w:pPr>
    </w:p>
    <w:p w:rsidR="00AE76D4" w:rsidRP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f</w:t>
      </w:r>
      <w:r w:rsidRPr="00AE76D4">
        <w:rPr>
          <w:rFonts w:ascii="Arial Narrow" w:hAnsi="Arial Narrow"/>
          <w:bCs/>
          <w:sz w:val="22"/>
          <w:szCs w:val="22"/>
        </w:rPr>
        <w:t>.</w:t>
      </w:r>
      <w:r w:rsidRPr="00AE76D4">
        <w:rPr>
          <w:rFonts w:ascii="Arial Narrow" w:hAnsi="Arial Narrow"/>
          <w:bCs/>
          <w:sz w:val="22"/>
          <w:szCs w:val="22"/>
        </w:rPr>
        <w:tab/>
        <w:t>Three treks</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t xml:space="preserve">Participate in three different treks of at least three days and two nights each, covering at least 15 miles in distance each. </w:t>
      </w:r>
    </w:p>
    <w:tbl>
      <w:tblPr>
        <w:tblStyle w:val="TableGrid"/>
        <w:tblW w:w="0" w:type="auto"/>
        <w:tblInd w:w="1350" w:type="dxa"/>
        <w:tblLook w:val="04A0" w:firstRow="1" w:lastRow="0" w:firstColumn="1" w:lastColumn="0" w:noHBand="0" w:noVBand="1"/>
      </w:tblPr>
      <w:tblGrid>
        <w:gridCol w:w="522"/>
        <w:gridCol w:w="1089"/>
        <w:gridCol w:w="1090"/>
        <w:gridCol w:w="918"/>
        <w:gridCol w:w="5399"/>
      </w:tblGrid>
      <w:tr w:rsidR="00797A5A" w:rsidTr="00797A5A">
        <w:tc>
          <w:tcPr>
            <w:tcW w:w="522" w:type="dxa"/>
            <w:tcBorders>
              <w:top w:val="nil"/>
              <w:left w:val="nil"/>
              <w:bottom w:val="nil"/>
              <w:right w:val="nil"/>
            </w:tcBorders>
          </w:tcPr>
          <w:p w:rsidR="00797A5A" w:rsidRDefault="00797A5A" w:rsidP="00BE3D72">
            <w:pPr>
              <w:pStyle w:val="BodyTextIndent"/>
              <w:tabs>
                <w:tab w:val="decimal" w:pos="900"/>
              </w:tabs>
              <w:ind w:left="0" w:firstLine="0"/>
              <w:rPr>
                <w:b w:val="0"/>
                <w:bCs/>
                <w:lang w:val="en-US"/>
              </w:rPr>
            </w:pPr>
          </w:p>
        </w:tc>
        <w:tc>
          <w:tcPr>
            <w:tcW w:w="2179" w:type="dxa"/>
            <w:gridSpan w:val="2"/>
            <w:tcBorders>
              <w:top w:val="nil"/>
              <w:left w:val="nil"/>
              <w:right w:val="nil"/>
            </w:tcBorders>
            <w:vAlign w:val="center"/>
          </w:tcPr>
          <w:p w:rsidR="00797A5A" w:rsidRDefault="00797A5A" w:rsidP="00BE3D72">
            <w:pPr>
              <w:pStyle w:val="BodyTextIndent"/>
              <w:tabs>
                <w:tab w:val="decimal" w:pos="900"/>
              </w:tabs>
              <w:ind w:left="0" w:firstLine="0"/>
              <w:jc w:val="center"/>
              <w:rPr>
                <w:b w:val="0"/>
                <w:bCs/>
                <w:lang w:val="en-US"/>
              </w:rPr>
            </w:pPr>
            <w:r>
              <w:rPr>
                <w:b w:val="0"/>
                <w:bCs/>
                <w:lang w:val="en-US"/>
              </w:rPr>
              <w:t>Date</w:t>
            </w:r>
            <w:r>
              <w:rPr>
                <w:b w:val="0"/>
                <w:bCs/>
                <w:lang w:val="en-US"/>
              </w:rPr>
              <w:t>s</w:t>
            </w:r>
          </w:p>
        </w:tc>
        <w:tc>
          <w:tcPr>
            <w:tcW w:w="918" w:type="dxa"/>
            <w:tcBorders>
              <w:top w:val="nil"/>
              <w:left w:val="nil"/>
              <w:right w:val="nil"/>
            </w:tcBorders>
            <w:vAlign w:val="center"/>
          </w:tcPr>
          <w:p w:rsidR="00797A5A" w:rsidRDefault="00797A5A" w:rsidP="00BE3D72">
            <w:pPr>
              <w:pStyle w:val="BodyTextIndent"/>
              <w:tabs>
                <w:tab w:val="decimal" w:pos="900"/>
              </w:tabs>
              <w:ind w:left="0" w:firstLine="0"/>
              <w:jc w:val="center"/>
              <w:rPr>
                <w:b w:val="0"/>
                <w:bCs/>
                <w:lang w:val="en-US"/>
              </w:rPr>
            </w:pPr>
            <w:r>
              <w:rPr>
                <w:b w:val="0"/>
                <w:bCs/>
                <w:lang w:val="en-US"/>
              </w:rPr>
              <w:t>Distance</w:t>
            </w:r>
          </w:p>
        </w:tc>
        <w:tc>
          <w:tcPr>
            <w:tcW w:w="5399" w:type="dxa"/>
            <w:tcBorders>
              <w:top w:val="nil"/>
              <w:left w:val="nil"/>
              <w:right w:val="nil"/>
            </w:tcBorders>
          </w:tcPr>
          <w:p w:rsidR="00797A5A" w:rsidRDefault="00797A5A" w:rsidP="00BE3D72">
            <w:pPr>
              <w:pStyle w:val="BodyTextIndent"/>
              <w:tabs>
                <w:tab w:val="decimal" w:pos="900"/>
              </w:tabs>
              <w:ind w:left="0" w:firstLine="0"/>
              <w:rPr>
                <w:b w:val="0"/>
                <w:bCs/>
                <w:lang w:val="en-US"/>
              </w:rPr>
            </w:pPr>
            <w:r>
              <w:rPr>
                <w:b w:val="0"/>
                <w:bCs/>
                <w:lang w:val="en-US"/>
              </w:rPr>
              <w:t>Description</w:t>
            </w:r>
          </w:p>
        </w:tc>
      </w:tr>
      <w:tr w:rsidR="00797A5A" w:rsidTr="00797A5A">
        <w:tc>
          <w:tcPr>
            <w:tcW w:w="522" w:type="dxa"/>
            <w:tcBorders>
              <w:top w:val="nil"/>
              <w:left w:val="nil"/>
              <w:bottom w:val="nil"/>
            </w:tcBorders>
          </w:tcPr>
          <w:p w:rsidR="00797A5A" w:rsidRDefault="00797A5A" w:rsidP="00BE3D72">
            <w:pPr>
              <w:pStyle w:val="BodyTextIndent"/>
              <w:tabs>
                <w:tab w:val="decimal" w:pos="900"/>
              </w:tabs>
              <w:ind w:left="0" w:firstLine="0"/>
              <w:rPr>
                <w:b w:val="0"/>
                <w:bCs/>
                <w:lang w:val="en-US"/>
              </w:rPr>
            </w:pPr>
            <w:r>
              <w:rPr>
                <w:b w:val="0"/>
                <w:bCs/>
                <w:lang w:val="en-US"/>
              </w:rPr>
              <w:t>1.</w:t>
            </w:r>
          </w:p>
        </w:tc>
        <w:tc>
          <w:tcPr>
            <w:tcW w:w="1089" w:type="dxa"/>
          </w:tcPr>
          <w:p w:rsidR="00797A5A" w:rsidRDefault="00797A5A" w:rsidP="00BE3D72">
            <w:pPr>
              <w:pStyle w:val="BodyTextIndent"/>
              <w:tabs>
                <w:tab w:val="decimal" w:pos="900"/>
              </w:tabs>
              <w:ind w:left="0" w:firstLine="0"/>
              <w:rPr>
                <w:b w:val="0"/>
                <w:bCs/>
                <w:lang w:val="en-US"/>
              </w:rPr>
            </w:pPr>
          </w:p>
        </w:tc>
        <w:tc>
          <w:tcPr>
            <w:tcW w:w="1090" w:type="dxa"/>
          </w:tcPr>
          <w:p w:rsidR="00797A5A" w:rsidRDefault="00797A5A" w:rsidP="00BE3D72">
            <w:pPr>
              <w:pStyle w:val="BodyTextIndent"/>
              <w:tabs>
                <w:tab w:val="decimal" w:pos="900"/>
              </w:tabs>
              <w:ind w:left="0" w:firstLine="0"/>
              <w:rPr>
                <w:b w:val="0"/>
                <w:bCs/>
                <w:lang w:val="en-US"/>
              </w:rPr>
            </w:pPr>
          </w:p>
        </w:tc>
        <w:tc>
          <w:tcPr>
            <w:tcW w:w="918" w:type="dxa"/>
          </w:tcPr>
          <w:p w:rsidR="00797A5A" w:rsidRDefault="00797A5A" w:rsidP="00BE3D72">
            <w:pPr>
              <w:pStyle w:val="BodyTextIndent"/>
              <w:tabs>
                <w:tab w:val="decimal" w:pos="900"/>
              </w:tabs>
              <w:ind w:left="0" w:firstLine="0"/>
              <w:rPr>
                <w:b w:val="0"/>
                <w:bCs/>
                <w:lang w:val="en-US"/>
              </w:rPr>
            </w:pPr>
          </w:p>
        </w:tc>
        <w:tc>
          <w:tcPr>
            <w:tcW w:w="5399" w:type="dxa"/>
          </w:tcPr>
          <w:p w:rsidR="00797A5A" w:rsidRDefault="00797A5A" w:rsidP="00BE3D72">
            <w:pPr>
              <w:pStyle w:val="BodyTextIndent"/>
              <w:tabs>
                <w:tab w:val="decimal" w:pos="900"/>
              </w:tabs>
              <w:ind w:left="0" w:firstLine="0"/>
              <w:rPr>
                <w:b w:val="0"/>
                <w:bCs/>
                <w:lang w:val="en-US"/>
              </w:rPr>
            </w:pPr>
          </w:p>
        </w:tc>
      </w:tr>
      <w:tr w:rsidR="00797A5A" w:rsidTr="00797A5A">
        <w:tc>
          <w:tcPr>
            <w:tcW w:w="522" w:type="dxa"/>
            <w:tcBorders>
              <w:top w:val="nil"/>
              <w:left w:val="nil"/>
              <w:bottom w:val="nil"/>
            </w:tcBorders>
          </w:tcPr>
          <w:p w:rsidR="00797A5A" w:rsidRDefault="00797A5A" w:rsidP="00BE3D72">
            <w:pPr>
              <w:pStyle w:val="BodyTextIndent"/>
              <w:tabs>
                <w:tab w:val="decimal" w:pos="900"/>
              </w:tabs>
              <w:ind w:left="0" w:firstLine="0"/>
              <w:rPr>
                <w:b w:val="0"/>
                <w:bCs/>
                <w:lang w:val="en-US"/>
              </w:rPr>
            </w:pPr>
            <w:r>
              <w:rPr>
                <w:b w:val="0"/>
                <w:bCs/>
                <w:lang w:val="en-US"/>
              </w:rPr>
              <w:t>2.</w:t>
            </w:r>
          </w:p>
        </w:tc>
        <w:tc>
          <w:tcPr>
            <w:tcW w:w="1089" w:type="dxa"/>
          </w:tcPr>
          <w:p w:rsidR="00797A5A" w:rsidRDefault="00797A5A" w:rsidP="00BE3D72">
            <w:pPr>
              <w:pStyle w:val="BodyTextIndent"/>
              <w:tabs>
                <w:tab w:val="decimal" w:pos="900"/>
              </w:tabs>
              <w:ind w:left="0" w:firstLine="0"/>
              <w:rPr>
                <w:b w:val="0"/>
                <w:bCs/>
                <w:lang w:val="en-US"/>
              </w:rPr>
            </w:pPr>
          </w:p>
        </w:tc>
        <w:tc>
          <w:tcPr>
            <w:tcW w:w="1090" w:type="dxa"/>
          </w:tcPr>
          <w:p w:rsidR="00797A5A" w:rsidRDefault="00797A5A" w:rsidP="00BE3D72">
            <w:pPr>
              <w:pStyle w:val="BodyTextIndent"/>
              <w:tabs>
                <w:tab w:val="decimal" w:pos="900"/>
              </w:tabs>
              <w:ind w:left="0" w:firstLine="0"/>
              <w:rPr>
                <w:b w:val="0"/>
                <w:bCs/>
                <w:lang w:val="en-US"/>
              </w:rPr>
            </w:pPr>
          </w:p>
        </w:tc>
        <w:tc>
          <w:tcPr>
            <w:tcW w:w="918" w:type="dxa"/>
          </w:tcPr>
          <w:p w:rsidR="00797A5A" w:rsidRDefault="00797A5A" w:rsidP="00BE3D72">
            <w:pPr>
              <w:pStyle w:val="BodyTextIndent"/>
              <w:tabs>
                <w:tab w:val="decimal" w:pos="900"/>
              </w:tabs>
              <w:ind w:left="0" w:firstLine="0"/>
              <w:rPr>
                <w:b w:val="0"/>
                <w:bCs/>
                <w:lang w:val="en-US"/>
              </w:rPr>
            </w:pPr>
          </w:p>
        </w:tc>
        <w:tc>
          <w:tcPr>
            <w:tcW w:w="5399" w:type="dxa"/>
          </w:tcPr>
          <w:p w:rsidR="00797A5A" w:rsidRDefault="00797A5A" w:rsidP="00BE3D72">
            <w:pPr>
              <w:pStyle w:val="BodyTextIndent"/>
              <w:tabs>
                <w:tab w:val="decimal" w:pos="900"/>
              </w:tabs>
              <w:ind w:left="0" w:firstLine="0"/>
              <w:rPr>
                <w:b w:val="0"/>
                <w:bCs/>
                <w:lang w:val="en-US"/>
              </w:rPr>
            </w:pPr>
          </w:p>
        </w:tc>
      </w:tr>
      <w:tr w:rsidR="00797A5A" w:rsidTr="00797A5A">
        <w:tc>
          <w:tcPr>
            <w:tcW w:w="522" w:type="dxa"/>
            <w:tcBorders>
              <w:top w:val="nil"/>
              <w:left w:val="nil"/>
              <w:bottom w:val="nil"/>
            </w:tcBorders>
          </w:tcPr>
          <w:p w:rsidR="00797A5A" w:rsidRDefault="00797A5A" w:rsidP="00BE3D72">
            <w:pPr>
              <w:pStyle w:val="BodyTextIndent"/>
              <w:tabs>
                <w:tab w:val="decimal" w:pos="900"/>
              </w:tabs>
              <w:ind w:left="0" w:firstLine="0"/>
              <w:rPr>
                <w:b w:val="0"/>
                <w:bCs/>
                <w:lang w:val="en-US"/>
              </w:rPr>
            </w:pPr>
          </w:p>
        </w:tc>
        <w:tc>
          <w:tcPr>
            <w:tcW w:w="1089" w:type="dxa"/>
          </w:tcPr>
          <w:p w:rsidR="00797A5A" w:rsidRDefault="00797A5A" w:rsidP="00BE3D72">
            <w:pPr>
              <w:pStyle w:val="BodyTextIndent"/>
              <w:tabs>
                <w:tab w:val="decimal" w:pos="900"/>
              </w:tabs>
              <w:ind w:left="0" w:firstLine="0"/>
              <w:rPr>
                <w:b w:val="0"/>
                <w:bCs/>
                <w:lang w:val="en-US"/>
              </w:rPr>
            </w:pPr>
          </w:p>
        </w:tc>
        <w:tc>
          <w:tcPr>
            <w:tcW w:w="1090" w:type="dxa"/>
          </w:tcPr>
          <w:p w:rsidR="00797A5A" w:rsidRDefault="00797A5A" w:rsidP="00BE3D72">
            <w:pPr>
              <w:pStyle w:val="BodyTextIndent"/>
              <w:tabs>
                <w:tab w:val="decimal" w:pos="900"/>
              </w:tabs>
              <w:ind w:left="0" w:firstLine="0"/>
              <w:rPr>
                <w:b w:val="0"/>
                <w:bCs/>
                <w:lang w:val="en-US"/>
              </w:rPr>
            </w:pPr>
          </w:p>
        </w:tc>
        <w:tc>
          <w:tcPr>
            <w:tcW w:w="918" w:type="dxa"/>
          </w:tcPr>
          <w:p w:rsidR="00797A5A" w:rsidRDefault="00797A5A" w:rsidP="00BE3D72">
            <w:pPr>
              <w:pStyle w:val="BodyTextIndent"/>
              <w:tabs>
                <w:tab w:val="decimal" w:pos="900"/>
              </w:tabs>
              <w:ind w:left="0" w:firstLine="0"/>
              <w:rPr>
                <w:b w:val="0"/>
                <w:bCs/>
                <w:lang w:val="en-US"/>
              </w:rPr>
            </w:pPr>
          </w:p>
        </w:tc>
        <w:tc>
          <w:tcPr>
            <w:tcW w:w="5399" w:type="dxa"/>
          </w:tcPr>
          <w:p w:rsidR="00797A5A" w:rsidRDefault="00797A5A" w:rsidP="00BE3D72">
            <w:pPr>
              <w:pStyle w:val="BodyTextIndent"/>
              <w:tabs>
                <w:tab w:val="decimal" w:pos="900"/>
              </w:tabs>
              <w:ind w:left="0" w:firstLine="0"/>
              <w:rPr>
                <w:b w:val="0"/>
                <w:bCs/>
                <w:lang w:val="en-US"/>
              </w:rPr>
            </w:pPr>
          </w:p>
        </w:tc>
      </w:tr>
    </w:tbl>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t xml:space="preserve">Plan and lead a backpacking trek (can be one of the treks in (a) above) with at least five people for at least two days. This group can be your crew, another crew, a Boy Scout troop, or another youth group. </w:t>
      </w:r>
    </w:p>
    <w:tbl>
      <w:tblPr>
        <w:tblStyle w:val="TableGrid"/>
        <w:tblW w:w="0" w:type="auto"/>
        <w:tblInd w:w="1350" w:type="dxa"/>
        <w:tblLook w:val="04A0" w:firstRow="1" w:lastRow="0" w:firstColumn="1" w:lastColumn="0" w:noHBand="0" w:noVBand="1"/>
      </w:tblPr>
      <w:tblGrid>
        <w:gridCol w:w="1089"/>
        <w:gridCol w:w="1090"/>
        <w:gridCol w:w="918"/>
        <w:gridCol w:w="5903"/>
      </w:tblGrid>
      <w:tr w:rsidR="00797A5A" w:rsidTr="00797A5A">
        <w:tc>
          <w:tcPr>
            <w:tcW w:w="2179" w:type="dxa"/>
            <w:gridSpan w:val="2"/>
            <w:tcBorders>
              <w:top w:val="nil"/>
              <w:left w:val="nil"/>
              <w:right w:val="nil"/>
            </w:tcBorders>
            <w:vAlign w:val="center"/>
          </w:tcPr>
          <w:p w:rsidR="00797A5A" w:rsidRDefault="00797A5A" w:rsidP="00BE3D72">
            <w:pPr>
              <w:pStyle w:val="BodyTextIndent"/>
              <w:tabs>
                <w:tab w:val="decimal" w:pos="900"/>
              </w:tabs>
              <w:ind w:left="0" w:firstLine="0"/>
              <w:jc w:val="center"/>
              <w:rPr>
                <w:b w:val="0"/>
                <w:bCs/>
                <w:lang w:val="en-US"/>
              </w:rPr>
            </w:pPr>
            <w:r>
              <w:rPr>
                <w:b w:val="0"/>
                <w:bCs/>
                <w:lang w:val="en-US"/>
              </w:rPr>
              <w:t>Dates</w:t>
            </w:r>
          </w:p>
        </w:tc>
        <w:tc>
          <w:tcPr>
            <w:tcW w:w="918" w:type="dxa"/>
            <w:tcBorders>
              <w:top w:val="nil"/>
              <w:left w:val="nil"/>
              <w:right w:val="nil"/>
            </w:tcBorders>
            <w:vAlign w:val="center"/>
          </w:tcPr>
          <w:p w:rsidR="00797A5A" w:rsidRDefault="00797A5A" w:rsidP="00BE3D72">
            <w:pPr>
              <w:pStyle w:val="BodyTextIndent"/>
              <w:tabs>
                <w:tab w:val="decimal" w:pos="900"/>
              </w:tabs>
              <w:ind w:left="0" w:firstLine="0"/>
              <w:jc w:val="center"/>
              <w:rPr>
                <w:b w:val="0"/>
                <w:bCs/>
                <w:lang w:val="en-US"/>
              </w:rPr>
            </w:pPr>
            <w:r>
              <w:rPr>
                <w:b w:val="0"/>
                <w:bCs/>
                <w:lang w:val="en-US"/>
              </w:rPr>
              <w:t>Distance</w:t>
            </w:r>
          </w:p>
        </w:tc>
        <w:tc>
          <w:tcPr>
            <w:tcW w:w="5903" w:type="dxa"/>
            <w:tcBorders>
              <w:top w:val="nil"/>
              <w:left w:val="nil"/>
              <w:bottom w:val="single" w:sz="4" w:space="0" w:color="auto"/>
              <w:right w:val="nil"/>
            </w:tcBorders>
          </w:tcPr>
          <w:p w:rsidR="00797A5A" w:rsidRDefault="00797A5A" w:rsidP="00BE3D72">
            <w:pPr>
              <w:pStyle w:val="BodyTextIndent"/>
              <w:tabs>
                <w:tab w:val="decimal" w:pos="900"/>
              </w:tabs>
              <w:ind w:left="0" w:firstLine="0"/>
              <w:rPr>
                <w:b w:val="0"/>
                <w:bCs/>
                <w:lang w:val="en-US"/>
              </w:rPr>
            </w:pPr>
            <w:r>
              <w:rPr>
                <w:b w:val="0"/>
                <w:bCs/>
                <w:lang w:val="en-US"/>
              </w:rPr>
              <w:t>Description</w:t>
            </w:r>
          </w:p>
        </w:tc>
      </w:tr>
      <w:tr w:rsidR="00797A5A" w:rsidTr="00797A5A">
        <w:tc>
          <w:tcPr>
            <w:tcW w:w="1089" w:type="dxa"/>
            <w:tcBorders>
              <w:bottom w:val="single" w:sz="4" w:space="0" w:color="auto"/>
            </w:tcBorders>
          </w:tcPr>
          <w:p w:rsidR="00797A5A" w:rsidRDefault="00797A5A" w:rsidP="00BE3D72">
            <w:pPr>
              <w:pStyle w:val="BodyTextIndent"/>
              <w:tabs>
                <w:tab w:val="decimal" w:pos="900"/>
              </w:tabs>
              <w:ind w:left="0" w:firstLine="0"/>
              <w:rPr>
                <w:b w:val="0"/>
                <w:bCs/>
                <w:lang w:val="en-US"/>
              </w:rPr>
            </w:pPr>
          </w:p>
        </w:tc>
        <w:tc>
          <w:tcPr>
            <w:tcW w:w="1090" w:type="dxa"/>
            <w:tcBorders>
              <w:bottom w:val="single" w:sz="4" w:space="0" w:color="auto"/>
            </w:tcBorders>
          </w:tcPr>
          <w:p w:rsidR="00797A5A" w:rsidRDefault="00797A5A" w:rsidP="00BE3D72">
            <w:pPr>
              <w:pStyle w:val="BodyTextIndent"/>
              <w:tabs>
                <w:tab w:val="decimal" w:pos="900"/>
              </w:tabs>
              <w:ind w:left="0" w:firstLine="0"/>
              <w:rPr>
                <w:b w:val="0"/>
                <w:bCs/>
                <w:lang w:val="en-US"/>
              </w:rPr>
            </w:pPr>
          </w:p>
        </w:tc>
        <w:tc>
          <w:tcPr>
            <w:tcW w:w="918" w:type="dxa"/>
            <w:tcBorders>
              <w:bottom w:val="single" w:sz="4" w:space="0" w:color="auto"/>
            </w:tcBorders>
          </w:tcPr>
          <w:p w:rsidR="00797A5A" w:rsidRDefault="00797A5A" w:rsidP="00BE3D72">
            <w:pPr>
              <w:pStyle w:val="BodyTextIndent"/>
              <w:tabs>
                <w:tab w:val="decimal" w:pos="900"/>
              </w:tabs>
              <w:ind w:left="0" w:firstLine="0"/>
              <w:rPr>
                <w:b w:val="0"/>
                <w:bCs/>
                <w:lang w:val="en-US"/>
              </w:rPr>
            </w:pPr>
          </w:p>
        </w:tc>
        <w:tc>
          <w:tcPr>
            <w:tcW w:w="5903" w:type="dxa"/>
            <w:tcBorders>
              <w:bottom w:val="single" w:sz="4" w:space="0" w:color="BFBFBF" w:themeColor="background1" w:themeShade="BF"/>
            </w:tcBorders>
          </w:tcPr>
          <w:p w:rsidR="00797A5A" w:rsidRDefault="00797A5A" w:rsidP="00BE3D72">
            <w:pPr>
              <w:pStyle w:val="BodyTextIndent"/>
              <w:tabs>
                <w:tab w:val="decimal" w:pos="900"/>
              </w:tabs>
              <w:ind w:left="0" w:firstLine="0"/>
              <w:rPr>
                <w:b w:val="0"/>
                <w:bCs/>
                <w:lang w:val="en-US"/>
              </w:rPr>
            </w:pPr>
          </w:p>
        </w:tc>
      </w:tr>
      <w:tr w:rsidR="00797A5A" w:rsidTr="00797A5A">
        <w:tc>
          <w:tcPr>
            <w:tcW w:w="1089" w:type="dxa"/>
            <w:tcBorders>
              <w:left w:val="nil"/>
              <w:bottom w:val="nil"/>
              <w:right w:val="nil"/>
            </w:tcBorders>
          </w:tcPr>
          <w:p w:rsidR="00797A5A" w:rsidRDefault="00797A5A" w:rsidP="00BE3D72">
            <w:pPr>
              <w:pStyle w:val="BodyTextIndent"/>
              <w:tabs>
                <w:tab w:val="decimal" w:pos="900"/>
              </w:tabs>
              <w:ind w:left="0" w:firstLine="0"/>
              <w:rPr>
                <w:b w:val="0"/>
                <w:bCs/>
                <w:lang w:val="en-US"/>
              </w:rPr>
            </w:pPr>
          </w:p>
        </w:tc>
        <w:tc>
          <w:tcPr>
            <w:tcW w:w="1090" w:type="dxa"/>
            <w:tcBorders>
              <w:left w:val="nil"/>
              <w:bottom w:val="nil"/>
              <w:right w:val="nil"/>
            </w:tcBorders>
          </w:tcPr>
          <w:p w:rsidR="00797A5A" w:rsidRDefault="00797A5A" w:rsidP="00BE3D72">
            <w:pPr>
              <w:pStyle w:val="BodyTextIndent"/>
              <w:tabs>
                <w:tab w:val="decimal" w:pos="900"/>
              </w:tabs>
              <w:ind w:left="0" w:firstLine="0"/>
              <w:rPr>
                <w:b w:val="0"/>
                <w:bCs/>
                <w:lang w:val="en-US"/>
              </w:rPr>
            </w:pPr>
          </w:p>
        </w:tc>
        <w:tc>
          <w:tcPr>
            <w:tcW w:w="918" w:type="dxa"/>
            <w:tcBorders>
              <w:left w:val="nil"/>
              <w:bottom w:val="nil"/>
            </w:tcBorders>
          </w:tcPr>
          <w:p w:rsidR="00797A5A" w:rsidRDefault="00797A5A" w:rsidP="00BE3D72">
            <w:pPr>
              <w:pStyle w:val="BodyTextIndent"/>
              <w:tabs>
                <w:tab w:val="decimal" w:pos="900"/>
              </w:tabs>
              <w:ind w:left="0" w:firstLine="0"/>
              <w:rPr>
                <w:b w:val="0"/>
                <w:bCs/>
                <w:lang w:val="en-US"/>
              </w:rPr>
            </w:pPr>
          </w:p>
        </w:tc>
        <w:tc>
          <w:tcPr>
            <w:tcW w:w="5903" w:type="dxa"/>
            <w:tcBorders>
              <w:top w:val="single" w:sz="4" w:space="0" w:color="BFBFBF" w:themeColor="background1" w:themeShade="BF"/>
              <w:bottom w:val="single" w:sz="4" w:space="0" w:color="BFBFBF" w:themeColor="background1" w:themeShade="BF"/>
            </w:tcBorders>
          </w:tcPr>
          <w:p w:rsidR="00797A5A" w:rsidRDefault="00797A5A" w:rsidP="00BE3D72">
            <w:pPr>
              <w:pStyle w:val="BodyTextIndent"/>
              <w:tabs>
                <w:tab w:val="decimal" w:pos="900"/>
              </w:tabs>
              <w:ind w:left="0" w:firstLine="0"/>
              <w:rPr>
                <w:b w:val="0"/>
                <w:bCs/>
                <w:lang w:val="en-US"/>
              </w:rPr>
            </w:pPr>
          </w:p>
        </w:tc>
      </w:tr>
      <w:tr w:rsidR="00797A5A" w:rsidTr="00797A5A">
        <w:tc>
          <w:tcPr>
            <w:tcW w:w="1089" w:type="dxa"/>
            <w:tcBorders>
              <w:top w:val="nil"/>
              <w:left w:val="nil"/>
              <w:bottom w:val="nil"/>
              <w:right w:val="nil"/>
            </w:tcBorders>
          </w:tcPr>
          <w:p w:rsidR="00797A5A" w:rsidRDefault="00797A5A" w:rsidP="00BE3D72">
            <w:pPr>
              <w:pStyle w:val="BodyTextIndent"/>
              <w:tabs>
                <w:tab w:val="decimal" w:pos="900"/>
              </w:tabs>
              <w:ind w:left="0" w:firstLine="0"/>
              <w:rPr>
                <w:b w:val="0"/>
                <w:bCs/>
                <w:lang w:val="en-US"/>
              </w:rPr>
            </w:pPr>
          </w:p>
        </w:tc>
        <w:tc>
          <w:tcPr>
            <w:tcW w:w="1090" w:type="dxa"/>
            <w:tcBorders>
              <w:top w:val="nil"/>
              <w:left w:val="nil"/>
              <w:bottom w:val="nil"/>
              <w:right w:val="nil"/>
            </w:tcBorders>
          </w:tcPr>
          <w:p w:rsidR="00797A5A" w:rsidRDefault="00797A5A" w:rsidP="00BE3D72">
            <w:pPr>
              <w:pStyle w:val="BodyTextIndent"/>
              <w:tabs>
                <w:tab w:val="decimal" w:pos="900"/>
              </w:tabs>
              <w:ind w:left="0" w:firstLine="0"/>
              <w:rPr>
                <w:b w:val="0"/>
                <w:bCs/>
                <w:lang w:val="en-US"/>
              </w:rPr>
            </w:pPr>
          </w:p>
        </w:tc>
        <w:tc>
          <w:tcPr>
            <w:tcW w:w="918" w:type="dxa"/>
            <w:tcBorders>
              <w:top w:val="nil"/>
              <w:left w:val="nil"/>
              <w:bottom w:val="nil"/>
            </w:tcBorders>
          </w:tcPr>
          <w:p w:rsidR="00797A5A" w:rsidRDefault="00797A5A" w:rsidP="00BE3D72">
            <w:pPr>
              <w:pStyle w:val="BodyTextIndent"/>
              <w:tabs>
                <w:tab w:val="decimal" w:pos="900"/>
              </w:tabs>
              <w:ind w:left="0" w:firstLine="0"/>
              <w:rPr>
                <w:b w:val="0"/>
                <w:bCs/>
                <w:lang w:val="en-US"/>
              </w:rPr>
            </w:pPr>
          </w:p>
        </w:tc>
        <w:tc>
          <w:tcPr>
            <w:tcW w:w="5903" w:type="dxa"/>
            <w:tcBorders>
              <w:top w:val="single" w:sz="4" w:space="0" w:color="BFBFBF" w:themeColor="background1" w:themeShade="BF"/>
            </w:tcBorders>
          </w:tcPr>
          <w:p w:rsidR="00797A5A" w:rsidRDefault="00797A5A" w:rsidP="00BE3D72">
            <w:pPr>
              <w:pStyle w:val="BodyTextIndent"/>
              <w:tabs>
                <w:tab w:val="decimal" w:pos="900"/>
              </w:tabs>
              <w:ind w:left="0" w:firstLine="0"/>
              <w:rPr>
                <w:b w:val="0"/>
                <w:bCs/>
                <w:lang w:val="en-US"/>
              </w:rPr>
            </w:pPr>
          </w:p>
        </w:tc>
      </w:tr>
    </w:tbl>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iii</w:t>
      </w:r>
      <w:r w:rsidRPr="00AE76D4">
        <w:rPr>
          <w:rFonts w:ascii="Arial Narrow" w:hAnsi="Arial Narrow"/>
          <w:bCs/>
          <w:sz w:val="22"/>
          <w:szCs w:val="22"/>
        </w:rPr>
        <w:t>.</w:t>
      </w:r>
      <w:r w:rsidRPr="00AE76D4">
        <w:rPr>
          <w:rFonts w:ascii="Arial Narrow" w:hAnsi="Arial Narrow"/>
          <w:bCs/>
          <w:sz w:val="22"/>
          <w:szCs w:val="22"/>
        </w:rPr>
        <w:tab/>
        <w:t xml:space="preserve">Plan the menu for this trek using commercially prepared backpacking foods for at least one meal.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iv</w:t>
      </w:r>
      <w:r w:rsidRPr="00AE76D4">
        <w:rPr>
          <w:rFonts w:ascii="Arial Narrow" w:hAnsi="Arial Narrow"/>
          <w:bCs/>
          <w:sz w:val="22"/>
          <w:szCs w:val="22"/>
        </w:rPr>
        <w:t>.</w:t>
      </w:r>
      <w:r w:rsidRPr="00AE76D4">
        <w:rPr>
          <w:rFonts w:ascii="Arial Narrow" w:hAnsi="Arial Narrow"/>
          <w:bCs/>
          <w:sz w:val="22"/>
          <w:szCs w:val="22"/>
        </w:rPr>
        <w:tab/>
        <w:t xml:space="preserve">Check for any permits needed and prepare a trip plan to be left with your family. Have an emergency contact number.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v</w:t>
      </w:r>
      <w:r w:rsidRPr="00AE76D4">
        <w:rPr>
          <w:rFonts w:ascii="Arial Narrow" w:hAnsi="Arial Narrow"/>
          <w:bCs/>
          <w:sz w:val="22"/>
          <w:szCs w:val="22"/>
        </w:rPr>
        <w:t>.</w:t>
      </w:r>
      <w:r w:rsidRPr="00AE76D4">
        <w:rPr>
          <w:rFonts w:ascii="Arial Narrow" w:hAnsi="Arial Narrow"/>
          <w:bCs/>
          <w:sz w:val="22"/>
          <w:szCs w:val="22"/>
        </w:rPr>
        <w:tab/>
        <w:t xml:space="preserve">Using the map you used to chart your course, brief the crew you are leading on your trip plan.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vi</w:t>
      </w:r>
      <w:r w:rsidRPr="00AE76D4">
        <w:rPr>
          <w:rFonts w:ascii="Arial Narrow" w:hAnsi="Arial Narrow"/>
          <w:bCs/>
          <w:sz w:val="22"/>
          <w:szCs w:val="22"/>
        </w:rPr>
        <w:t>.</w:t>
      </w:r>
      <w:r w:rsidRPr="00AE76D4">
        <w:rPr>
          <w:rFonts w:ascii="Arial Narrow" w:hAnsi="Arial Narrow"/>
          <w:bCs/>
          <w:sz w:val="22"/>
          <w:szCs w:val="22"/>
        </w:rPr>
        <w:tab/>
        <w:t xml:space="preserve">Lead a shakedown for those you are leading. </w:t>
      </w:r>
    </w:p>
    <w:p w:rsidR="00AE76D4" w:rsidRP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g</w:t>
      </w:r>
      <w:r w:rsidRPr="00AE76D4">
        <w:rPr>
          <w:rFonts w:ascii="Arial Narrow" w:hAnsi="Arial Narrow"/>
          <w:bCs/>
          <w:sz w:val="22"/>
          <w:szCs w:val="22"/>
        </w:rPr>
        <w:t>.</w:t>
      </w:r>
      <w:r w:rsidRPr="00AE76D4">
        <w:rPr>
          <w:rFonts w:ascii="Arial Narrow" w:hAnsi="Arial Narrow"/>
          <w:bCs/>
          <w:sz w:val="22"/>
          <w:szCs w:val="22"/>
        </w:rPr>
        <w:tab/>
        <w:t>Outerwear</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t xml:space="preserve">Learn about proper backpacking clothing for backpacking in all four seasons.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t xml:space="preserve">Learn about proper footwear, socks, and foot care.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iii</w:t>
      </w:r>
      <w:r w:rsidRPr="00AE76D4">
        <w:rPr>
          <w:rFonts w:ascii="Arial Narrow" w:hAnsi="Arial Narrow"/>
          <w:bCs/>
          <w:sz w:val="22"/>
          <w:szCs w:val="22"/>
        </w:rPr>
        <w:t>.</w:t>
      </w:r>
      <w:r w:rsidRPr="00AE76D4">
        <w:rPr>
          <w:rFonts w:ascii="Arial Narrow" w:hAnsi="Arial Narrow"/>
          <w:bCs/>
          <w:sz w:val="22"/>
          <w:szCs w:val="22"/>
        </w:rPr>
        <w:tab/>
        <w:t>Learn and then demonstrate at least three uses for a poncho in backpacking.</w:t>
      </w:r>
    </w:p>
    <w:p w:rsidR="00AE76D4" w:rsidRP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h</w:t>
      </w:r>
      <w:r w:rsidRPr="00AE76D4">
        <w:rPr>
          <w:rFonts w:ascii="Arial Narrow" w:hAnsi="Arial Narrow"/>
          <w:bCs/>
          <w:sz w:val="22"/>
          <w:szCs w:val="22"/>
        </w:rPr>
        <w:t>.</w:t>
      </w:r>
      <w:r w:rsidRPr="00AE76D4">
        <w:rPr>
          <w:rFonts w:ascii="Arial Narrow" w:hAnsi="Arial Narrow"/>
          <w:bCs/>
          <w:sz w:val="22"/>
          <w:szCs w:val="22"/>
        </w:rPr>
        <w:tab/>
        <w:t>Health and first aid</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t xml:space="preserve">Learn about trail health considerations and typical backpacking injuries such as hypothermia, frostbite, heat exhaustion, heat stroke, altitude sickness, dehydration, blisters, stings and bites, and sprains and how to avoid and treat these injuries and illnesses. </w:t>
      </w:r>
    </w:p>
    <w:p w:rsidR="00AE76D4" w:rsidRPr="00AE76D4" w:rsidRDefault="00AE76D4" w:rsidP="00AE7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ii</w:t>
      </w:r>
      <w:r w:rsidRPr="00AE76D4">
        <w:rPr>
          <w:rFonts w:ascii="Arial Narrow" w:hAnsi="Arial Narrow"/>
          <w:bCs/>
          <w:sz w:val="22"/>
          <w:szCs w:val="22"/>
        </w:rPr>
        <w:t>.</w:t>
      </w:r>
      <w:r w:rsidRPr="00AE76D4">
        <w:rPr>
          <w:rFonts w:ascii="Arial Narrow" w:hAnsi="Arial Narrow"/>
          <w:bCs/>
          <w:sz w:val="22"/>
          <w:szCs w:val="22"/>
        </w:rPr>
        <w:tab/>
        <w:t xml:space="preserve">Because fluid intake is so important to a backpacker, tell how to take care of your water supply on a backpacking trip. include ways of treating water and why that is important. </w:t>
      </w:r>
    </w:p>
    <w:p w:rsidR="00AE76D4" w:rsidRPr="00AE76D4" w:rsidRDefault="00AE76D4" w:rsidP="00AE7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t xml:space="preserve">Using all the knowledge you have acquired about backpacking, make a display or presentation for your crew, another crew, a Boy Scout troop, or another youth group. Include equipment and clothing selection and use, trip planning, environmental considerations, trail health and safety considerations, food selection and preparation, and backpacking physical preparation. </w:t>
      </w:r>
    </w:p>
    <w:p w:rsidR="00C52B72" w:rsidRPr="007D0B7A" w:rsidRDefault="00C52B72" w:rsidP="007D0B7A">
      <w:pPr>
        <w:pStyle w:val="BodyTextIndent"/>
        <w:tabs>
          <w:tab w:val="decimal" w:pos="1260"/>
        </w:tabs>
        <w:ind w:left="1440" w:hanging="720"/>
        <w:rPr>
          <w:b w:val="0"/>
          <w:bCs/>
        </w:rPr>
      </w:pPr>
    </w:p>
    <w:p w:rsidR="00B0303F" w:rsidRPr="00B0303F" w:rsidRDefault="00B0303F" w:rsidP="00B0303F">
      <w:pPr>
        <w:tabs>
          <w:tab w:val="decimal" w:pos="540"/>
          <w:tab w:val="left" w:leader="underscore" w:pos="10350"/>
        </w:tabs>
        <w:spacing w:before="120"/>
        <w:ind w:left="720" w:hanging="720"/>
        <w:rPr>
          <w:rFonts w:ascii="Arial Narrow" w:hAnsi="Arial Narrow"/>
          <w:bCs/>
          <w:sz w:val="22"/>
          <w:lang w:val="x-none" w:eastAsia="x-none"/>
        </w:rPr>
      </w:pPr>
      <w:r w:rsidRPr="00B0303F">
        <w:rPr>
          <w:rFonts w:ascii="Arial Narrow" w:hAnsi="Arial Narrow"/>
          <w:b/>
          <w:noProof/>
          <w:sz w:val="22"/>
          <w:lang w:bidi="he-IL"/>
        </w:rPr>
        <mc:AlternateContent>
          <mc:Choice Requires="wps">
            <w:drawing>
              <wp:anchor distT="0" distB="0" distL="114300" distR="114300" simplePos="0" relativeHeight="251659264" behindDoc="0" locked="0" layoutInCell="1" allowOverlap="1" wp14:anchorId="531CF61C" wp14:editId="65BF5104">
                <wp:simplePos x="0" y="0"/>
                <wp:positionH relativeFrom="column">
                  <wp:posOffset>53975</wp:posOffset>
                </wp:positionH>
                <wp:positionV relativeFrom="paragraph">
                  <wp:posOffset>158115</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C6E9D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45pt" to="51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" strokecolor="windowText" strokeweight="1.5pt">
                <v:stroke dashstyle="3 1" joinstyle="miter"/>
              </v:line>
            </w:pict>
          </mc:Fallback>
        </mc:AlternateContent>
      </w:r>
    </w:p>
    <w:p w:rsidR="00B0303F" w:rsidRPr="00B0303F" w:rsidRDefault="00B0303F" w:rsidP="00B0303F">
      <w:pPr>
        <w:tabs>
          <w:tab w:val="left" w:pos="5100"/>
          <w:tab w:val="left" w:pos="8000"/>
        </w:tabs>
        <w:spacing w:before="8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2"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E61ED0">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441" w:rsidRDefault="00BE1441">
      <w:r>
        <w:separator/>
      </w:r>
    </w:p>
  </w:endnote>
  <w:endnote w:type="continuationSeparator" w:id="0">
    <w:p w:rsidR="00BE1441" w:rsidRDefault="00BE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rsidP="003E0BD2">
    <w:pPr>
      <w:pStyle w:val="Footer"/>
      <w:tabs>
        <w:tab w:val="clear" w:pos="4320"/>
        <w:tab w:val="clear" w:pos="8640"/>
        <w:tab w:val="right" w:pos="10350"/>
      </w:tabs>
    </w:pPr>
    <w:r>
      <w:rPr>
        <w:rFonts w:ascii="Arial Narrow" w:hAnsi="Arial Narrow"/>
        <w:sz w:val="22"/>
      </w:rPr>
      <w:t xml:space="preserve">Venturing </w:t>
    </w:r>
    <w:r w:rsidR="004827E0">
      <w:rPr>
        <w:rFonts w:ascii="Arial Narrow" w:hAnsi="Arial Narrow"/>
        <w:sz w:val="22"/>
      </w:rPr>
      <w:fldChar w:fldCharType="begin"/>
    </w:r>
    <w:r w:rsidR="004827E0">
      <w:rPr>
        <w:rFonts w:ascii="Arial Narrow" w:hAnsi="Arial Narrow"/>
        <w:sz w:val="22"/>
      </w:rPr>
      <w:instrText xml:space="preserve"> TITLE   \* MERGEFORMAT </w:instrText>
    </w:r>
    <w:r w:rsidR="004827E0">
      <w:rPr>
        <w:rFonts w:ascii="Arial Narrow" w:hAnsi="Arial Narrow"/>
        <w:sz w:val="22"/>
      </w:rPr>
      <w:fldChar w:fldCharType="separate"/>
    </w:r>
    <w:r w:rsidR="0078071A">
      <w:rPr>
        <w:rFonts w:ascii="Arial Narrow" w:hAnsi="Arial Narrow"/>
        <w:sz w:val="22"/>
      </w:rPr>
      <w:t>Backpacking</w:t>
    </w:r>
    <w:r w:rsidR="004827E0">
      <w:rPr>
        <w:rFonts w:ascii="Arial Narrow" w:hAnsi="Arial Narrow"/>
        <w:sz w:val="22"/>
      </w:rPr>
      <w:fldChar w:fldCharType="end"/>
    </w:r>
    <w:r w:rsidR="004827E0">
      <w:rPr>
        <w:rFonts w:ascii="Arial Narrow" w:hAnsi="Arial Narrow"/>
        <w:sz w:val="22"/>
      </w:rPr>
      <w:t xml:space="preserve"> </w:t>
    </w:r>
    <w:r w:rsidR="0097087C">
      <w:rPr>
        <w:rFonts w:ascii="Arial Narrow" w:hAnsi="Arial Narrow"/>
        <w:sz w:val="22"/>
      </w:rPr>
      <w:t>Ranger Elective</w:t>
    </w:r>
    <w:r w:rsidR="00AB3480">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8071A">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8071A">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78071A">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441" w:rsidRDefault="00BE1441">
      <w:r>
        <w:separator/>
      </w:r>
    </w:p>
  </w:footnote>
  <w:footnote w:type="continuationSeparator" w:id="0">
    <w:p w:rsidR="00BE1441" w:rsidRDefault="00BE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Venturing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8071A">
      <w:rPr>
        <w:rFonts w:ascii="Arial Narrow" w:hAnsi="Arial Narrow"/>
        <w:sz w:val="22"/>
      </w:rPr>
      <w:t>Backpacking</w:t>
    </w:r>
    <w:r>
      <w:rPr>
        <w:rFonts w:ascii="Arial Narrow" w:hAnsi="Arial Narrow"/>
        <w:sz w:val="22"/>
      </w:rPr>
      <w:fldChar w:fldCharType="end"/>
    </w:r>
    <w:r>
      <w:rPr>
        <w:rFonts w:ascii="Arial Narrow" w:hAnsi="Arial Narrow"/>
        <w:sz w:val="22"/>
      </w:rPr>
      <w:t xml:space="preserve"> </w:t>
    </w:r>
    <w:r w:rsidR="0097087C">
      <w:rPr>
        <w:rFonts w:ascii="Arial Narrow" w:hAnsi="Arial Narrow"/>
        <w:sz w:val="22"/>
      </w:rPr>
      <w:t>Ranger Elective</w:t>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4C" w:rsidRDefault="00A40796" w:rsidP="00D90AF7">
    <w:pPr>
      <w:jc w:val="center"/>
      <w:rPr>
        <w:rFonts w:ascii="Arial Narrow" w:hAnsi="Arial Narrow"/>
        <w:b/>
        <w:bCs/>
        <w:position w:val="18"/>
        <w:sz w:val="72"/>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232913</wp:posOffset>
          </wp:positionV>
          <wp:extent cx="630936" cy="1371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8C6C4C">
      <w:rPr>
        <w:rFonts w:ascii="Arial Narrow" w:hAnsi="Arial Narrow"/>
        <w:b/>
        <w:bCs/>
        <w:position w:val="18"/>
        <w:sz w:val="72"/>
      </w:rPr>
      <w:t>Ranger Award</w:t>
    </w:r>
  </w:p>
  <w:p w:rsidR="00D90AF7" w:rsidRDefault="008C6C4C" w:rsidP="008C6C4C">
    <w:pPr>
      <w:jc w:val="center"/>
      <w:rPr>
        <w:rFonts w:ascii="Arial" w:hAnsi="Arial" w:cs="Arial"/>
        <w:sz w:val="36"/>
      </w:rPr>
    </w:pPr>
    <w:r w:rsidRPr="008C6C4C">
      <w:rPr>
        <w:rFonts w:ascii="Arial Narrow" w:hAnsi="Arial Narrow"/>
        <w:b/>
        <w:bCs/>
        <w:position w:val="18"/>
        <w:sz w:val="52"/>
        <w:szCs w:val="52"/>
      </w:rPr>
      <w:fldChar w:fldCharType="begin"/>
    </w:r>
    <w:r w:rsidRPr="008C6C4C">
      <w:rPr>
        <w:rFonts w:ascii="Arial Narrow" w:hAnsi="Arial Narrow"/>
        <w:b/>
        <w:bCs/>
        <w:position w:val="18"/>
        <w:sz w:val="52"/>
        <w:szCs w:val="52"/>
      </w:rPr>
      <w:instrText xml:space="preserve"> TITLE  Backpacking  \* MERGEFORMAT </w:instrText>
    </w:r>
    <w:r w:rsidRPr="008C6C4C">
      <w:rPr>
        <w:rFonts w:ascii="Arial Narrow" w:hAnsi="Arial Narrow"/>
        <w:b/>
        <w:bCs/>
        <w:position w:val="18"/>
        <w:sz w:val="52"/>
        <w:szCs w:val="52"/>
      </w:rPr>
      <w:fldChar w:fldCharType="separate"/>
    </w:r>
    <w:r w:rsidR="0078071A">
      <w:rPr>
        <w:rFonts w:ascii="Arial Narrow" w:hAnsi="Arial Narrow"/>
        <w:b/>
        <w:bCs/>
        <w:position w:val="18"/>
        <w:sz w:val="52"/>
        <w:szCs w:val="52"/>
      </w:rPr>
      <w:t>Backpacking</w:t>
    </w:r>
    <w:r w:rsidRPr="008C6C4C">
      <w:rPr>
        <w:rFonts w:ascii="Arial Narrow" w:hAnsi="Arial Narrow"/>
        <w:b/>
        <w:bCs/>
        <w:position w:val="18"/>
        <w:sz w:val="52"/>
        <w:szCs w:val="52"/>
      </w:rPr>
      <w:fldChar w:fldCharType="end"/>
    </w:r>
    <w:r w:rsidR="00A40796" w:rsidRPr="008C6C4C">
      <w:rPr>
        <w:rFonts w:ascii="Arial Narrow" w:hAnsi="Arial Narrow" w:cs="Arial"/>
        <w:noProof/>
        <w:sz w:val="52"/>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sidRPr="008C6C4C">
      <w:rPr>
        <w:rFonts w:ascii="Arial Narrow" w:hAnsi="Arial Narrow"/>
        <w:b/>
        <w:bCs/>
        <w:position w:val="18"/>
        <w:sz w:val="52"/>
        <w:szCs w:val="52"/>
      </w:rPr>
      <w:br/>
    </w:r>
    <w:r>
      <w:rPr>
        <w:rFonts w:ascii="Arial" w:hAnsi="Arial" w:cs="Arial"/>
        <w:sz w:val="36"/>
      </w:rPr>
      <w:t>Elective</w:t>
    </w:r>
    <w:r w:rsidR="00711395">
      <w:rPr>
        <w:rFonts w:ascii="Arial" w:hAnsi="Arial" w:cs="Arial"/>
        <w:sz w:val="36"/>
      </w:rPr>
      <w:t xml:space="preserve"> Requirements</w:t>
    </w:r>
    <w:r>
      <w:rPr>
        <w:rFonts w:ascii="Arial" w:hAnsi="Arial" w:cs="Arial"/>
        <w:sz w:val="36"/>
      </w:rPr>
      <w:t xml:space="preserve">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w:t>
    </w:r>
    <w:r w:rsidR="008C6C4C">
      <w:rPr>
        <w:rFonts w:ascii="Arial Narrow" w:hAnsi="Arial Narrow" w:cs="Arial"/>
        <w:b/>
        <w:i/>
        <w:u w:val="single"/>
      </w:rPr>
      <w:t xml:space="preserve">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78071A">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21B2"/>
    <w:rsid w:val="00035750"/>
    <w:rsid w:val="00087EB5"/>
    <w:rsid w:val="00092053"/>
    <w:rsid w:val="000A2B6F"/>
    <w:rsid w:val="000B14D5"/>
    <w:rsid w:val="000B7566"/>
    <w:rsid w:val="000C17D2"/>
    <w:rsid w:val="000D7EB0"/>
    <w:rsid w:val="000F15DA"/>
    <w:rsid w:val="00101D11"/>
    <w:rsid w:val="00112217"/>
    <w:rsid w:val="00120D67"/>
    <w:rsid w:val="00137D8D"/>
    <w:rsid w:val="00151B7D"/>
    <w:rsid w:val="00171F9E"/>
    <w:rsid w:val="001902F9"/>
    <w:rsid w:val="00193526"/>
    <w:rsid w:val="001A59AC"/>
    <w:rsid w:val="001C02FB"/>
    <w:rsid w:val="001C0617"/>
    <w:rsid w:val="001C714F"/>
    <w:rsid w:val="001D1BC5"/>
    <w:rsid w:val="00204E69"/>
    <w:rsid w:val="002060B2"/>
    <w:rsid w:val="00217B0E"/>
    <w:rsid w:val="00220315"/>
    <w:rsid w:val="00223F2B"/>
    <w:rsid w:val="00230DAF"/>
    <w:rsid w:val="00240AAC"/>
    <w:rsid w:val="00246F61"/>
    <w:rsid w:val="00260EEB"/>
    <w:rsid w:val="00287290"/>
    <w:rsid w:val="002A3A11"/>
    <w:rsid w:val="002A442F"/>
    <w:rsid w:val="002C2E28"/>
    <w:rsid w:val="002D3506"/>
    <w:rsid w:val="002D565E"/>
    <w:rsid w:val="002E3727"/>
    <w:rsid w:val="002F6CA8"/>
    <w:rsid w:val="003011F3"/>
    <w:rsid w:val="003352AF"/>
    <w:rsid w:val="003474DA"/>
    <w:rsid w:val="00365BB6"/>
    <w:rsid w:val="0039214D"/>
    <w:rsid w:val="003E0BD2"/>
    <w:rsid w:val="003E694A"/>
    <w:rsid w:val="004043CD"/>
    <w:rsid w:val="00431B0E"/>
    <w:rsid w:val="00466802"/>
    <w:rsid w:val="00470FC5"/>
    <w:rsid w:val="0047194C"/>
    <w:rsid w:val="004827E0"/>
    <w:rsid w:val="00491A8E"/>
    <w:rsid w:val="004969ED"/>
    <w:rsid w:val="00496F05"/>
    <w:rsid w:val="004A5722"/>
    <w:rsid w:val="004B3756"/>
    <w:rsid w:val="004D066D"/>
    <w:rsid w:val="004E4ACA"/>
    <w:rsid w:val="00502A6B"/>
    <w:rsid w:val="005119CB"/>
    <w:rsid w:val="005162EA"/>
    <w:rsid w:val="00531E56"/>
    <w:rsid w:val="00536384"/>
    <w:rsid w:val="005422B9"/>
    <w:rsid w:val="00545F3D"/>
    <w:rsid w:val="00550138"/>
    <w:rsid w:val="005520CD"/>
    <w:rsid w:val="00555D72"/>
    <w:rsid w:val="00562245"/>
    <w:rsid w:val="0057079D"/>
    <w:rsid w:val="005A297D"/>
    <w:rsid w:val="005C39CF"/>
    <w:rsid w:val="005C579A"/>
    <w:rsid w:val="005C659B"/>
    <w:rsid w:val="005F0A8C"/>
    <w:rsid w:val="0060330C"/>
    <w:rsid w:val="00624E9D"/>
    <w:rsid w:val="00645398"/>
    <w:rsid w:val="006A3B04"/>
    <w:rsid w:val="00710A61"/>
    <w:rsid w:val="00711395"/>
    <w:rsid w:val="00720D96"/>
    <w:rsid w:val="00735815"/>
    <w:rsid w:val="00736422"/>
    <w:rsid w:val="00752146"/>
    <w:rsid w:val="00763DFD"/>
    <w:rsid w:val="0078071A"/>
    <w:rsid w:val="00796BA9"/>
    <w:rsid w:val="00797A5A"/>
    <w:rsid w:val="007A2FC9"/>
    <w:rsid w:val="007B59E4"/>
    <w:rsid w:val="007B728A"/>
    <w:rsid w:val="007C42D9"/>
    <w:rsid w:val="007D0B7A"/>
    <w:rsid w:val="007D5EE1"/>
    <w:rsid w:val="007E5817"/>
    <w:rsid w:val="007F1A98"/>
    <w:rsid w:val="00814E2C"/>
    <w:rsid w:val="00817AF4"/>
    <w:rsid w:val="00834DBC"/>
    <w:rsid w:val="008445E4"/>
    <w:rsid w:val="00877E16"/>
    <w:rsid w:val="00892E5A"/>
    <w:rsid w:val="00894808"/>
    <w:rsid w:val="0089647E"/>
    <w:rsid w:val="008C1474"/>
    <w:rsid w:val="008C1586"/>
    <w:rsid w:val="008C6C4C"/>
    <w:rsid w:val="008E74D8"/>
    <w:rsid w:val="00901CE7"/>
    <w:rsid w:val="00911A74"/>
    <w:rsid w:val="00913C2E"/>
    <w:rsid w:val="0093500B"/>
    <w:rsid w:val="0096063D"/>
    <w:rsid w:val="00965FFD"/>
    <w:rsid w:val="0097087C"/>
    <w:rsid w:val="009B20EC"/>
    <w:rsid w:val="009D3699"/>
    <w:rsid w:val="00A146BF"/>
    <w:rsid w:val="00A22CEC"/>
    <w:rsid w:val="00A31862"/>
    <w:rsid w:val="00A40796"/>
    <w:rsid w:val="00A54153"/>
    <w:rsid w:val="00A607B8"/>
    <w:rsid w:val="00A71EA4"/>
    <w:rsid w:val="00A72838"/>
    <w:rsid w:val="00A801FF"/>
    <w:rsid w:val="00A81151"/>
    <w:rsid w:val="00A95F88"/>
    <w:rsid w:val="00AB068B"/>
    <w:rsid w:val="00AB104A"/>
    <w:rsid w:val="00AB3480"/>
    <w:rsid w:val="00AB4F91"/>
    <w:rsid w:val="00AD317B"/>
    <w:rsid w:val="00AE004A"/>
    <w:rsid w:val="00AE39B5"/>
    <w:rsid w:val="00AE76D4"/>
    <w:rsid w:val="00B0303F"/>
    <w:rsid w:val="00B15D7B"/>
    <w:rsid w:val="00B20277"/>
    <w:rsid w:val="00B23C4F"/>
    <w:rsid w:val="00B36796"/>
    <w:rsid w:val="00B54E83"/>
    <w:rsid w:val="00B55CED"/>
    <w:rsid w:val="00B62DF7"/>
    <w:rsid w:val="00B714D5"/>
    <w:rsid w:val="00B82536"/>
    <w:rsid w:val="00B841D3"/>
    <w:rsid w:val="00BD14B9"/>
    <w:rsid w:val="00BE1441"/>
    <w:rsid w:val="00C0329D"/>
    <w:rsid w:val="00C36823"/>
    <w:rsid w:val="00C408EA"/>
    <w:rsid w:val="00C52B72"/>
    <w:rsid w:val="00C851FD"/>
    <w:rsid w:val="00C90DBD"/>
    <w:rsid w:val="00C96785"/>
    <w:rsid w:val="00CA5EBA"/>
    <w:rsid w:val="00CC0FA0"/>
    <w:rsid w:val="00CD1D1F"/>
    <w:rsid w:val="00CD331E"/>
    <w:rsid w:val="00CD55E4"/>
    <w:rsid w:val="00CD75FB"/>
    <w:rsid w:val="00D304C0"/>
    <w:rsid w:val="00D333FB"/>
    <w:rsid w:val="00D35287"/>
    <w:rsid w:val="00D439BE"/>
    <w:rsid w:val="00D4586E"/>
    <w:rsid w:val="00D5152D"/>
    <w:rsid w:val="00D70B47"/>
    <w:rsid w:val="00D73671"/>
    <w:rsid w:val="00D80E47"/>
    <w:rsid w:val="00D90AF7"/>
    <w:rsid w:val="00DB40DD"/>
    <w:rsid w:val="00DC2D3C"/>
    <w:rsid w:val="00DD663C"/>
    <w:rsid w:val="00DE2D51"/>
    <w:rsid w:val="00E27A45"/>
    <w:rsid w:val="00E61ED0"/>
    <w:rsid w:val="00E70AF4"/>
    <w:rsid w:val="00E97146"/>
    <w:rsid w:val="00EA2E66"/>
    <w:rsid w:val="00EB4F78"/>
    <w:rsid w:val="00EC1234"/>
    <w:rsid w:val="00ED2C27"/>
    <w:rsid w:val="00ED515E"/>
    <w:rsid w:val="00EE41CA"/>
    <w:rsid w:val="00EF24E7"/>
    <w:rsid w:val="00EF668D"/>
    <w:rsid w:val="00F25A05"/>
    <w:rsid w:val="00F25A53"/>
    <w:rsid w:val="00F3210E"/>
    <w:rsid w:val="00F328F6"/>
    <w:rsid w:val="00F3726A"/>
    <w:rsid w:val="00F434DB"/>
    <w:rsid w:val="00F5584C"/>
    <w:rsid w:val="00F60004"/>
    <w:rsid w:val="00F62078"/>
    <w:rsid w:val="00F70485"/>
    <w:rsid w:val="00F72EEC"/>
    <w:rsid w:val="00F97881"/>
    <w:rsid w:val="00FA1A22"/>
    <w:rsid w:val="00FA3ADF"/>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72875FF6"/>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221CB-70DC-4807-934E-CCF1C3BA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864</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Backpacking</vt:lpstr>
    </vt:vector>
  </TitlesOfParts>
  <Company>US Scouting Service Project, Inc.</Company>
  <LinksUpToDate>false</LinksUpToDate>
  <CharactersWithSpaces>5692</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Backpacking</dc:title>
  <dc:subject>Merit Badge Workbook</dc:subject>
  <dc:creator>Paul Wolf</dc:creator>
  <cp:keywords/>
  <cp:lastModifiedBy>Paul Wolf</cp:lastModifiedBy>
  <cp:revision>7</cp:revision>
  <cp:lastPrinted>2016-11-08T17:22:00Z</cp:lastPrinted>
  <dcterms:created xsi:type="dcterms:W3CDTF">2016-11-07T01:03:00Z</dcterms:created>
  <dcterms:modified xsi:type="dcterms:W3CDTF">2016-11-08T17:23:00Z</dcterms:modified>
</cp:coreProperties>
</file>