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E64978"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FA32A6" w:rsidRDefault="00FA32A6" w:rsidP="00FA32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A32A6" w:rsidRDefault="00FA32A6" w:rsidP="00FA32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50C87" w:rsidRPr="00C50C87" w:rsidRDefault="00C50C87" w:rsidP="00377CD4">
      <w:pPr>
        <w:pStyle w:val="BodyTextIndent"/>
        <w:tabs>
          <w:tab w:val="decimal" w:pos="450"/>
          <w:tab w:val="decimal" w:pos="720"/>
          <w:tab w:val="left" w:pos="900"/>
        </w:tabs>
        <w:spacing w:before="180" w:after="60"/>
        <w:ind w:left="907" w:hanging="907"/>
        <w:rPr>
          <w:szCs w:val="22"/>
        </w:rPr>
      </w:pPr>
      <w:r w:rsidRPr="00C50C87">
        <w:rPr>
          <w:szCs w:val="22"/>
        </w:rPr>
        <w:t>CAMPING and OUTDOOR ETHICS</w:t>
      </w:r>
    </w:p>
    <w:p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Boy Scouts,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8"/>
        <w:gridCol w:w="982"/>
        <w:gridCol w:w="1080"/>
        <w:gridCol w:w="3330"/>
        <w:gridCol w:w="1170"/>
        <w:gridCol w:w="1208"/>
        <w:gridCol w:w="1330"/>
      </w:tblGrid>
      <w:tr w:rsidR="00F9764F" w:rsidTr="00F9764F">
        <w:trPr>
          <w:trHeight w:val="387"/>
        </w:trPr>
        <w:tc>
          <w:tcPr>
            <w:tcW w:w="368" w:type="dxa"/>
            <w:tcBorders>
              <w:top w:val="nil"/>
              <w:left w:val="nil"/>
              <w:bottom w:val="nil"/>
              <w:right w:val="nil"/>
            </w:tcBorders>
          </w:tcPr>
          <w:p w:rsidR="00F9764F" w:rsidRDefault="00F9764F" w:rsidP="00377CD4">
            <w:pPr>
              <w:pStyle w:val="BodyTextIndent"/>
              <w:spacing w:before="60" w:after="60"/>
              <w:ind w:left="0" w:firstLine="0"/>
              <w:rPr>
                <w:b w:val="0"/>
                <w:bCs/>
                <w:szCs w:val="22"/>
              </w:rPr>
            </w:pPr>
          </w:p>
        </w:tc>
        <w:tc>
          <w:tcPr>
            <w:tcW w:w="2062" w:type="dxa"/>
            <w:gridSpan w:val="2"/>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Dates</w:t>
            </w:r>
          </w:p>
        </w:tc>
        <w:tc>
          <w:tcPr>
            <w:tcW w:w="3330"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Activity</w:t>
            </w:r>
          </w:p>
        </w:tc>
        <w:tc>
          <w:tcPr>
            <w:tcW w:w="1170" w:type="dxa"/>
            <w:tcBorders>
              <w:top w:val="nil"/>
              <w:left w:val="nil"/>
              <w:right w:val="nil"/>
            </w:tcBorders>
          </w:tcPr>
          <w:p w:rsidR="00F9764F" w:rsidRDefault="00F9764F" w:rsidP="002D4166">
            <w:pPr>
              <w:pStyle w:val="BodyTextIndent"/>
              <w:spacing w:before="60" w:after="60"/>
              <w:ind w:left="0" w:firstLine="0"/>
              <w:jc w:val="center"/>
              <w:rPr>
                <w:b w:val="0"/>
                <w:bCs/>
                <w:szCs w:val="22"/>
                <w:lang w:val="en-US"/>
              </w:rPr>
            </w:pPr>
            <w:r>
              <w:rPr>
                <w:b w:val="0"/>
                <w:bCs/>
                <w:szCs w:val="22"/>
                <w:lang w:val="en-US"/>
              </w:rPr>
              <w:t>Outdoor?</w:t>
            </w:r>
          </w:p>
        </w:tc>
        <w:tc>
          <w:tcPr>
            <w:tcW w:w="1208"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1.</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2.</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3.</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4.</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5.</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bl>
    <w:p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2D4166">
        <w:rPr>
          <w:b w:val="0"/>
          <w:bCs/>
          <w:szCs w:val="22"/>
        </w:rPr>
        <w:t>Explain the principles of Leave No Trace and tell how you practiced them on a campout or outing. This outing must be different from the one used for Tenderfoot requirement 1c.</w:t>
      </w:r>
    </w:p>
    <w:tbl>
      <w:tblPr>
        <w:tblStyle w:val="TableGrid"/>
        <w:tblW w:w="0" w:type="auto"/>
        <w:tblInd w:w="900" w:type="dxa"/>
        <w:tblLook w:val="04A0" w:firstRow="1" w:lastRow="0" w:firstColumn="1" w:lastColumn="0" w:noHBand="0" w:noVBand="1"/>
      </w:tblPr>
      <w:tblGrid>
        <w:gridCol w:w="738"/>
        <w:gridCol w:w="2713"/>
        <w:gridCol w:w="988"/>
        <w:gridCol w:w="5024"/>
      </w:tblGrid>
      <w:tr w:rsidR="00052AB4" w:rsidTr="00052AB4">
        <w:tc>
          <w:tcPr>
            <w:tcW w:w="738" w:type="dxa"/>
            <w:tcBorders>
              <w:top w:val="nil"/>
              <w:left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Date:</w:t>
            </w:r>
          </w:p>
        </w:tc>
        <w:tc>
          <w:tcPr>
            <w:tcW w:w="2713" w:type="dxa"/>
          </w:tcPr>
          <w:p w:rsidR="00052AB4" w:rsidRDefault="00052AB4" w:rsidP="00EB12AA">
            <w:pPr>
              <w:pStyle w:val="BodyTextIndent"/>
              <w:tabs>
                <w:tab w:val="decimal" w:pos="540"/>
              </w:tabs>
              <w:spacing w:before="60" w:after="60"/>
              <w:ind w:left="0" w:firstLine="0"/>
              <w:rPr>
                <w:b w:val="0"/>
                <w:bCs/>
              </w:rPr>
            </w:pPr>
          </w:p>
        </w:tc>
        <w:tc>
          <w:tcPr>
            <w:tcW w:w="988" w:type="dxa"/>
            <w:tcBorders>
              <w:top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Activity:</w:t>
            </w:r>
          </w:p>
        </w:tc>
        <w:tc>
          <w:tcPr>
            <w:tcW w:w="5024" w:type="dxa"/>
          </w:tcPr>
          <w:p w:rsidR="00052AB4" w:rsidRDefault="00052AB4" w:rsidP="00EB12AA">
            <w:pPr>
              <w:pStyle w:val="BodyTextIndent"/>
              <w:tabs>
                <w:tab w:val="decimal" w:pos="540"/>
              </w:tabs>
              <w:spacing w:before="60" w:after="60"/>
              <w:ind w:left="0" w:firstLine="0"/>
              <w:rPr>
                <w:b w:val="0"/>
                <w:bCs/>
              </w:rPr>
            </w:pPr>
          </w:p>
        </w:tc>
      </w:tr>
    </w:tbl>
    <w:p w:rsidR="00052AB4" w:rsidRDefault="00052AB4"/>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C8003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133277">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2D4166" w:rsidRPr="00133277" w:rsidRDefault="00133277" w:rsidP="00133277">
      <w:pPr>
        <w:pStyle w:val="BodyTextIndent"/>
        <w:spacing w:before="60" w:after="60"/>
        <w:ind w:left="0" w:firstLine="0"/>
        <w:rPr>
          <w:szCs w:val="22"/>
        </w:rPr>
      </w:pPr>
      <w:r w:rsidRPr="00133277">
        <w:rPr>
          <w:szCs w:val="22"/>
        </w:rPr>
        <w:t>COOKING and TOOLS</w:t>
      </w:r>
    </w:p>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Pr="00133277">
        <w:rPr>
          <w:b w:val="0"/>
          <w:bCs/>
          <w:szCs w:val="22"/>
        </w:rPr>
        <w:t>Use the tools listed in Tenderfoot requirement 3d to prepare tinder, kindling, and fuel wood for a cooking fire.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Pr="00133277">
        <w:rPr>
          <w:b w:val="0"/>
          <w:bCs/>
          <w:szCs w:val="22"/>
        </w:rPr>
        <w:t>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770729">
        <w:trPr>
          <w:trHeight w:val="360"/>
        </w:trPr>
        <w:tc>
          <w:tcPr>
            <w:tcW w:w="9451" w:type="dxa"/>
            <w:tcBorders>
              <w:top w:val="single" w:sz="4" w:space="0" w:color="auto"/>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0E0A94">
        <w:rPr>
          <w:b w:val="0"/>
          <w:bCs/>
          <w:szCs w:val="22"/>
          <w:lang w:val="en-US"/>
        </w:rPr>
        <w:t>, Light the stove, u</w:t>
      </w:r>
      <w:r w:rsidR="00133277" w:rsidRPr="00133277">
        <w:rPr>
          <w:b w:val="0"/>
          <w:bCs/>
          <w:szCs w:val="22"/>
        </w:rPr>
        <w:t xml:space="preserve">nless prohibited by local fire restrictions.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rsidTr="00770729">
        <w:trPr>
          <w:trHeight w:val="36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2D4166" w:rsidRPr="00770729" w:rsidRDefault="00770729" w:rsidP="00770729">
      <w:pPr>
        <w:pStyle w:val="BodyTextIndent"/>
        <w:spacing w:before="60" w:after="60"/>
        <w:ind w:left="0" w:firstLine="0"/>
        <w:rPr>
          <w:szCs w:val="22"/>
        </w:rPr>
      </w:pPr>
      <w:r w:rsidRPr="00770729">
        <w:rPr>
          <w:szCs w:val="22"/>
        </w:rPr>
        <w:lastRenderedPageBreak/>
        <w:t>NAVIGATION</w:t>
      </w:r>
    </w:p>
    <w:p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rsidTr="00442ACE">
        <w:tc>
          <w:tcPr>
            <w:tcW w:w="367" w:type="dxa"/>
            <w:tcBorders>
              <w:top w:val="nil"/>
              <w:left w:val="nil"/>
              <w:bottom w:val="nil"/>
              <w:right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val="restart"/>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left w:val="nil"/>
              <w:bottom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rsidR="005709B9" w:rsidRPr="005709B9" w:rsidRDefault="005709B9" w:rsidP="005709B9">
      <w:pPr>
        <w:pStyle w:val="BodyTextIndent"/>
        <w:spacing w:before="60" w:after="60"/>
        <w:ind w:left="0" w:firstLine="0"/>
        <w:rPr>
          <w:szCs w:val="22"/>
        </w:rPr>
      </w:pPr>
      <w:r w:rsidRPr="005709B9">
        <w:rPr>
          <w:szCs w:val="22"/>
        </w:rPr>
        <w:lastRenderedPageBreak/>
        <w:t>NATURE</w:t>
      </w:r>
    </w:p>
    <w:p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rsidTr="005709B9">
        <w:tc>
          <w:tcPr>
            <w:tcW w:w="467" w:type="dxa"/>
            <w:tcBorders>
              <w:top w:val="nil"/>
              <w:left w:val="nil"/>
              <w:bottom w:val="nil"/>
              <w:right w:val="nil"/>
            </w:tcBorders>
          </w:tcPr>
          <w:p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bl>
    <w:p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r w:rsidR="000E0A94">
        <w:rPr>
          <w:b w:val="0"/>
          <w:bCs/>
          <w:szCs w:val="22"/>
          <w:vertAlign w:val="superscript"/>
          <w:lang w:val="en-US"/>
        </w:rPr>
        <w:t>3</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r w:rsidR="000E0A94">
        <w:rPr>
          <w:b w:val="0"/>
          <w:bCs/>
          <w:szCs w:val="22"/>
          <w:vertAlign w:val="superscript"/>
          <w:lang w:val="en-US"/>
        </w:rPr>
        <w:t>3</w:t>
      </w:r>
    </w:p>
    <w:p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t>FIRST AID AND EMERGENCY PREPAREDNESS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r w:rsidRPr="001B1BED">
        <w:rPr>
          <w:b w:val="0"/>
          <w:bCs/>
          <w:szCs w:val="22"/>
        </w:rPr>
        <w:t>plinter</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r w:rsidRPr="001B1BED">
        <w:rPr>
          <w:b w:val="0"/>
          <w:bCs/>
          <w:szCs w:val="22"/>
        </w:rPr>
        <w:t>ishhook</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r w:rsidRPr="001B1BED">
        <w:rPr>
          <w:b w:val="0"/>
          <w:bCs/>
          <w:szCs w:val="22"/>
        </w:rPr>
        <w:t>ehydration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ypothermia</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 xml:space="preserve">yperventilation </w:t>
      </w:r>
    </w:p>
    <w:p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troke</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evere bleeding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r w:rsidRPr="00A057BD">
        <w:rPr>
          <w:b w:val="0"/>
          <w:bCs/>
          <w:szCs w:val="22"/>
        </w:rPr>
        <w:t>ngested poisoning</w:t>
      </w:r>
    </w:p>
    <w:p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rsidTr="00A310E6">
        <w:trPr>
          <w:trHeight w:val="360"/>
        </w:trPr>
        <w:tc>
          <w:tcPr>
            <w:tcW w:w="2963" w:type="dxa"/>
            <w:tcBorders>
              <w:top w:val="nil"/>
              <w:left w:val="nil"/>
              <w:bottom w:val="nil"/>
              <w:right w:val="nil"/>
            </w:tcBorders>
          </w:tcPr>
          <w:p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Serious burns</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lastRenderedPageBreak/>
              <w:t>Severe bleeding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bl>
    <w:p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rsidTr="001A7795">
        <w:trPr>
          <w:trHeight w:val="360"/>
        </w:trPr>
        <w:tc>
          <w:tcPr>
            <w:tcW w:w="796" w:type="dxa"/>
            <w:vMerge w:val="restart"/>
            <w:tcBorders>
              <w:top w:val="nil"/>
              <w:left w:val="nil"/>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vMerge w:val="restart"/>
            <w:tcBorders>
              <w:top w:val="single" w:sz="4" w:space="0" w:color="auto"/>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auto"/>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rsidTr="003F7937">
        <w:trPr>
          <w:trHeight w:val="360"/>
        </w:trPr>
        <w:tc>
          <w:tcPr>
            <w:tcW w:w="888" w:type="dxa"/>
            <w:vMerge w:val="restart"/>
            <w:tcBorders>
              <w:top w:val="nil"/>
              <w:left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vMerge w:val="restart"/>
            <w:tcBorders>
              <w:top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bottom w:val="single" w:sz="4" w:space="0" w:color="BFBFBF" w:themeColor="background1" w:themeShade="BF"/>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3F7937">
        <w:trPr>
          <w:trHeight w:val="360"/>
        </w:trPr>
        <w:tc>
          <w:tcPr>
            <w:tcW w:w="888" w:type="dxa"/>
            <w:vMerge/>
            <w:tcBorders>
              <w:left w:val="nil"/>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vMerge/>
            <w:tcBorders>
              <w:top w:val="single" w:sz="4" w:space="0" w:color="BFBFBF" w:themeColor="background1" w:themeShade="BF"/>
              <w:bottom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single" w:sz="4" w:space="0" w:color="auto"/>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bottom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rsidTr="00E54554">
        <w:trPr>
          <w:trHeight w:val="360"/>
        </w:trPr>
        <w:tc>
          <w:tcPr>
            <w:tcW w:w="367" w:type="dxa"/>
            <w:tcBorders>
              <w:top w:val="nil"/>
              <w:left w:val="nil"/>
              <w:bottom w:val="nil"/>
              <w:right w:val="nil"/>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rsidTr="00E54554">
        <w:trPr>
          <w:trHeight w:val="360"/>
        </w:trPr>
        <w:tc>
          <w:tcPr>
            <w:tcW w:w="1068"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rsidR="00E54554" w:rsidRDefault="00E54554" w:rsidP="00E54554">
            <w:pPr>
              <w:pStyle w:val="BodyTextIndent"/>
              <w:tabs>
                <w:tab w:val="decimal" w:pos="450"/>
                <w:tab w:val="decimal" w:pos="720"/>
                <w:tab w:val="left" w:pos="900"/>
              </w:tabs>
              <w:spacing w:before="18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rsidTr="00E54554">
        <w:trPr>
          <w:trHeight w:val="360"/>
        </w:trPr>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bl>
    <w:p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A5D00">
        <w:rPr>
          <w:b w:val="0"/>
          <w:bCs/>
          <w:szCs w:val="22"/>
          <w:lang w:val="en-US"/>
        </w:rPr>
        <w:t>Explain</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r>
    </w:tbl>
    <w:p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rsidTr="00DF5727">
        <w:trPr>
          <w:gridBefore w:val="1"/>
          <w:gridAfter w:val="1"/>
          <w:wBefore w:w="37" w:type="dxa"/>
          <w:wAfter w:w="18" w:type="dxa"/>
          <w:trHeight w:val="360"/>
        </w:trPr>
        <w:tc>
          <w:tcPr>
            <w:tcW w:w="9451" w:type="dxa"/>
            <w:gridSpan w:val="5"/>
            <w:tcBorders>
              <w:top w:val="nil"/>
              <w:left w:val="nil"/>
              <w:right w:val="nil"/>
            </w:tcBorders>
            <w:vAlign w:val="center"/>
          </w:tcPr>
          <w:p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rsidTr="00DF5727">
        <w:trPr>
          <w:gridBefore w:val="1"/>
          <w:gridAfter w:val="1"/>
          <w:wBefore w:w="37" w:type="dxa"/>
          <w:wAfter w:w="18" w:type="dxa"/>
          <w:trHeight w:val="360"/>
        </w:trPr>
        <w:tc>
          <w:tcPr>
            <w:tcW w:w="2362" w:type="dxa"/>
            <w:gridSpan w:val="2"/>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rsidTr="00DF5727">
        <w:trPr>
          <w:trHeight w:val="360"/>
        </w:trPr>
        <w:tc>
          <w:tcPr>
            <w:tcW w:w="367" w:type="dxa"/>
            <w:gridSpan w:val="2"/>
            <w:tcBorders>
              <w:top w:val="nil"/>
              <w:left w:val="nil"/>
              <w:bottom w:val="nil"/>
              <w:righ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rsidTr="00DF5727">
        <w:trPr>
          <w:trHeight w:val="360"/>
        </w:trPr>
        <w:tc>
          <w:tcPr>
            <w:tcW w:w="367" w:type="dxa"/>
            <w:gridSpan w:val="2"/>
            <w:vMerge w:val="restart"/>
            <w:tcBorders>
              <w:top w:val="nil"/>
              <w:lef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bl>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Pr="000E0A94">
        <w:rPr>
          <w:rFonts w:ascii="Arial Narrow" w:eastAsia="Calibri" w:hAnsi="Arial Narrow" w:cs="Tahoma"/>
          <w:sz w:val="22"/>
          <w:szCs w:val="22"/>
        </w:rPr>
        <w:t>the</w:t>
      </w:r>
      <w:r w:rsidRPr="00330EBD">
        <w:rPr>
          <w:rFonts w:ascii="Arial Narrow" w:eastAsia="Calibri" w:hAnsi="Arial Narrow" w:cs="Tahoma"/>
          <w:sz w:val="22"/>
          <w:szCs w:val="22"/>
        </w:rPr>
        <w:t xml:space="preserve">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Boy Scout Requirements book. </w:t>
      </w:r>
    </w:p>
    <w:p w:rsidR="00E54554" w:rsidRDefault="002D36A7" w:rsidP="002D36A7">
      <w:pPr>
        <w:spacing w:before="40" w:after="60" w:line="276" w:lineRule="auto"/>
        <w:ind w:left="360"/>
        <w:rPr>
          <w:rFonts w:ascii="Arial Narrow" w:eastAsia="Calibri" w:hAnsi="Arial Narrow" w:cs="Tahoma"/>
          <w:color w:val="000000"/>
          <w:sz w:val="22"/>
          <w:szCs w:val="22"/>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rsidR="000E0A94" w:rsidRPr="000B0B69" w:rsidRDefault="000E0A94" w:rsidP="002D36A7">
      <w:pPr>
        <w:spacing w:before="40" w:after="60" w:line="276" w:lineRule="auto"/>
        <w:ind w:left="360"/>
        <w:rPr>
          <w:rFonts w:ascii="Arial Narrow" w:hAnsi="Arial Narrow" w:cs="Arial"/>
          <w:bCs/>
          <w:sz w:val="22"/>
          <w:szCs w:val="22"/>
        </w:rPr>
      </w:pPr>
      <w:r w:rsidRPr="000B0B69">
        <w:rPr>
          <w:rFonts w:ascii="Arial Narrow" w:hAnsi="Arial Narrow" w:cs="Arial"/>
          <w:bCs/>
          <w:sz w:val="22"/>
          <w:szCs w:val="22"/>
          <w:vertAlign w:val="superscript"/>
        </w:rPr>
        <w:t xml:space="preserve">3 </w:t>
      </w:r>
      <w:r w:rsidRPr="000B0B69">
        <w:rPr>
          <w:rFonts w:ascii="Arial Narrow" w:hAnsi="Arial Narrow" w:cs="Arial"/>
          <w:bCs/>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5b and 5c. The local council may establish appropriate procedures for submitting and processing these types of requests. All the other requirements, none of which necessitate entry in the water or entry in a watercraft on the water, must be completed as written.</w:t>
      </w:r>
    </w:p>
    <w:p w:rsidR="00C0329D" w:rsidRDefault="00C0329D" w:rsidP="00C0329D">
      <w:pPr>
        <w:tabs>
          <w:tab w:val="left" w:pos="5100"/>
          <w:tab w:val="left" w:pos="8000"/>
        </w:tabs>
        <w:spacing w:before="40"/>
        <w:rPr>
          <w:rFonts w:ascii="Arial Narrow" w:hAnsi="Arial Narrow" w:cs="Arial"/>
          <w:b/>
          <w:bCs/>
        </w:rPr>
      </w:pPr>
    </w:p>
    <w:p w:rsidR="00DC6943" w:rsidRDefault="00DC6943" w:rsidP="00D439BE">
      <w:pPr>
        <w:tabs>
          <w:tab w:val="left" w:pos="600"/>
          <w:tab w:val="left" w:pos="4900"/>
          <w:tab w:val="left" w:pos="6700"/>
          <w:tab w:val="left" w:pos="8100"/>
          <w:tab w:val="left" w:pos="9100"/>
        </w:tabs>
        <w:rPr>
          <w:sz w:val="16"/>
        </w:rPr>
      </w:pPr>
    </w:p>
    <w:p w:rsidR="000B0B69" w:rsidRDefault="000B0B69" w:rsidP="00D439BE">
      <w:pPr>
        <w:tabs>
          <w:tab w:val="left" w:pos="600"/>
          <w:tab w:val="left" w:pos="4900"/>
          <w:tab w:val="left" w:pos="6700"/>
          <w:tab w:val="left" w:pos="8100"/>
          <w:tab w:val="left" w:pos="9100"/>
        </w:tabs>
        <w:rPr>
          <w:sz w:val="16"/>
        </w:rPr>
      </w:pPr>
      <w:r w:rsidRPr="000B0B6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D4F3C53" wp14:editId="23CA0D27">
                <wp:simplePos x="0" y="0"/>
                <wp:positionH relativeFrom="page">
                  <wp:posOffset>594360</wp:posOffset>
                </wp:positionH>
                <wp:positionV relativeFrom="paragraph">
                  <wp:posOffset>160020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F3C53" id="_x0000_t202" coordsize="21600,21600" o:spt="202" path="m,l,21600r21600,l21600,xe">
                <v:stroke joinstyle="miter"/>
                <v:path gradientshapeok="t" o:connecttype="rect"/>
              </v:shapetype>
              <v:shape id="Text Box 2" o:spid="_x0000_s1026" type="#_x0000_t202" style="position:absolute;margin-left:46.8pt;margin-top:12.6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">
                <v:textbox style="mso-fit-shape-to-text:t">
                  <w:txbxContent>
                    <w:p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anchorx="page"/>
              </v:shape>
            </w:pict>
          </mc:Fallback>
        </mc:AlternateContent>
      </w:r>
    </w:p>
    <w:p w:rsidR="000B0B69" w:rsidRDefault="000B0B69" w:rsidP="00D439BE">
      <w:pPr>
        <w:tabs>
          <w:tab w:val="left" w:pos="600"/>
          <w:tab w:val="left" w:pos="4900"/>
          <w:tab w:val="left" w:pos="6700"/>
          <w:tab w:val="left" w:pos="8100"/>
          <w:tab w:val="left" w:pos="9100"/>
        </w:tabs>
        <w:rPr>
          <w:sz w:val="16"/>
        </w:rPr>
      </w:pPr>
    </w:p>
    <w:p w:rsidR="000B0B69" w:rsidRDefault="000B0B69" w:rsidP="00D439BE">
      <w:pPr>
        <w:tabs>
          <w:tab w:val="left" w:pos="600"/>
          <w:tab w:val="left" w:pos="4900"/>
          <w:tab w:val="left" w:pos="6700"/>
          <w:tab w:val="left" w:pos="8100"/>
          <w:tab w:val="left" w:pos="9100"/>
        </w:tabs>
        <w:rPr>
          <w:sz w:val="16"/>
        </w:rPr>
        <w:sectPr w:rsidR="000B0B69" w:rsidSect="00692186">
          <w:pgSz w:w="12240" w:h="15840" w:code="1"/>
          <w:pgMar w:top="720" w:right="936" w:bottom="720" w:left="936" w:header="360" w:footer="360" w:gutter="0"/>
          <w:cols w:space="720"/>
          <w:docGrid w:linePitch="272"/>
        </w:sectPr>
      </w:pPr>
    </w:p>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439BE" w:rsidRDefault="00D439BE" w:rsidP="00D439BE">
      <w:pPr>
        <w:tabs>
          <w:tab w:val="left" w:pos="600"/>
          <w:tab w:val="left" w:pos="4900"/>
          <w:tab w:val="left" w:pos="6700"/>
          <w:tab w:val="left" w:pos="8100"/>
          <w:tab w:val="left" w:pos="9100"/>
        </w:tabs>
        <w:rPr>
          <w:sz w:val="16"/>
        </w:rPr>
      </w:pPr>
    </w:p>
    <w:sectPr w:rsidR="00D439BE" w:rsidSect="00692186">
      <w:headerReference w:type="first" r:id="rId20"/>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8E7" w:rsidRDefault="00D168E7">
      <w:r>
        <w:separator/>
      </w:r>
    </w:p>
  </w:endnote>
  <w:endnote w:type="continuationSeparator" w:id="0">
    <w:p w:rsidR="00D168E7" w:rsidRDefault="00D1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Default="000E0A9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63D34">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Pr="00434735" w:rsidRDefault="000E0A94"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C63D34">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0E0A94" w:rsidRPr="00434735" w:rsidRDefault="000E0A94"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0E0A94" w:rsidRPr="00434735" w:rsidRDefault="000E0A94"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Pr="00C732DC" w:rsidRDefault="000E0A94"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8E7" w:rsidRDefault="00D168E7">
      <w:r>
        <w:separator/>
      </w:r>
    </w:p>
  </w:footnote>
  <w:footnote w:type="continuationSeparator" w:id="0">
    <w:p w:rsidR="00D168E7" w:rsidRDefault="00D1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Default="000E0A9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63D34">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Default="000E0A94" w:rsidP="00E36D43">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C63D34">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0E0A94" w:rsidRPr="00585DC6" w:rsidRDefault="000E0A94"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0E0A94" w:rsidRPr="00585DC6" w:rsidRDefault="000E0A94"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0E0A94" w:rsidRPr="00585DC6" w:rsidRDefault="000E0A94"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0E0A94" w:rsidRPr="00585DC6" w:rsidRDefault="000E0A94"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0E0A94" w:rsidRPr="00585DC6" w:rsidRDefault="000E0A94" w:rsidP="00E36D43">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0E0A94" w:rsidRPr="00585DC6" w:rsidRDefault="000E0A94" w:rsidP="00E36D43">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Pr>
        <w:rFonts w:ascii="Arial Narrow" w:hAnsi="Arial Narrow" w:cs="Arial"/>
      </w:rPr>
      <w:t>37685</w:t>
    </w:r>
    <w:r w:rsidRPr="00585DC6">
      <w:rPr>
        <w:rFonts w:ascii="Arial Narrow" w:hAnsi="Arial Narrow" w:cs="Arial"/>
      </w:rPr>
      <w:t>).</w:t>
    </w:r>
  </w:p>
  <w:p w:rsidR="000E0A94" w:rsidRPr="001A59AC" w:rsidRDefault="000E0A94" w:rsidP="00C50C8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in</w:t>
    </w:r>
    <w:r w:rsidRPr="000E0A94">
      <w:rPr>
        <w:rFonts w:cs="Arial"/>
        <w:color w:val="auto"/>
        <w:sz w:val="20"/>
        <w:szCs w:val="20"/>
      </w:rPr>
      <w:t xml:space="preserve">  </w:t>
    </w:r>
    <w:r w:rsidRPr="00692186">
      <w:rPr>
        <w:rFonts w:cs="Arial"/>
        <w:color w:val="auto"/>
        <w:sz w:val="20"/>
        <w:szCs w:val="20"/>
        <w:u w:val="single"/>
      </w:rPr>
      <w:t>201</w:t>
    </w:r>
    <w:r>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63D34">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0E0A94" w:rsidRDefault="000E0A94"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E0A94" w:rsidRDefault="000E0A94"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A94" w:rsidRDefault="000E0A94"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7D4"/>
    <w:rsid w:val="00046086"/>
    <w:rsid w:val="00052AB4"/>
    <w:rsid w:val="00097542"/>
    <w:rsid w:val="000A15FB"/>
    <w:rsid w:val="000A1DE6"/>
    <w:rsid w:val="000A2B6F"/>
    <w:rsid w:val="000B0B69"/>
    <w:rsid w:val="000B14D5"/>
    <w:rsid w:val="000C17D2"/>
    <w:rsid w:val="000D7EB0"/>
    <w:rsid w:val="000E0A94"/>
    <w:rsid w:val="000F15DA"/>
    <w:rsid w:val="00100E97"/>
    <w:rsid w:val="00101D11"/>
    <w:rsid w:val="001177DF"/>
    <w:rsid w:val="00133277"/>
    <w:rsid w:val="00151B7D"/>
    <w:rsid w:val="00153FEB"/>
    <w:rsid w:val="00160179"/>
    <w:rsid w:val="00171F9E"/>
    <w:rsid w:val="001A59AC"/>
    <w:rsid w:val="001A5D00"/>
    <w:rsid w:val="001A7795"/>
    <w:rsid w:val="001B1BED"/>
    <w:rsid w:val="002060B2"/>
    <w:rsid w:val="00223F2B"/>
    <w:rsid w:val="00230DAF"/>
    <w:rsid w:val="00287290"/>
    <w:rsid w:val="00290B1E"/>
    <w:rsid w:val="002A442F"/>
    <w:rsid w:val="002D3506"/>
    <w:rsid w:val="002D36A7"/>
    <w:rsid w:val="002D4166"/>
    <w:rsid w:val="002F6CA8"/>
    <w:rsid w:val="00300328"/>
    <w:rsid w:val="003034D0"/>
    <w:rsid w:val="003051FB"/>
    <w:rsid w:val="0032178F"/>
    <w:rsid w:val="003229A0"/>
    <w:rsid w:val="00323FB6"/>
    <w:rsid w:val="00325484"/>
    <w:rsid w:val="003352AF"/>
    <w:rsid w:val="0036171D"/>
    <w:rsid w:val="00376CC5"/>
    <w:rsid w:val="00376E1A"/>
    <w:rsid w:val="00377CD4"/>
    <w:rsid w:val="003A671C"/>
    <w:rsid w:val="003E0BD2"/>
    <w:rsid w:val="003F2B8D"/>
    <w:rsid w:val="003F7937"/>
    <w:rsid w:val="00431B0E"/>
    <w:rsid w:val="00442ACE"/>
    <w:rsid w:val="004516B4"/>
    <w:rsid w:val="00470FC5"/>
    <w:rsid w:val="004726DD"/>
    <w:rsid w:val="00474195"/>
    <w:rsid w:val="004827E0"/>
    <w:rsid w:val="00491A8E"/>
    <w:rsid w:val="004D066D"/>
    <w:rsid w:val="004F49B7"/>
    <w:rsid w:val="00546A93"/>
    <w:rsid w:val="005520CD"/>
    <w:rsid w:val="005709B9"/>
    <w:rsid w:val="00594788"/>
    <w:rsid w:val="005A297D"/>
    <w:rsid w:val="005C39CF"/>
    <w:rsid w:val="005C579A"/>
    <w:rsid w:val="005C659B"/>
    <w:rsid w:val="0060330C"/>
    <w:rsid w:val="00661615"/>
    <w:rsid w:val="0068680C"/>
    <w:rsid w:val="00692186"/>
    <w:rsid w:val="006A3B04"/>
    <w:rsid w:val="006C048C"/>
    <w:rsid w:val="006E3659"/>
    <w:rsid w:val="006F1D36"/>
    <w:rsid w:val="006F270B"/>
    <w:rsid w:val="006F636C"/>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500B"/>
    <w:rsid w:val="00941393"/>
    <w:rsid w:val="009B20EC"/>
    <w:rsid w:val="009E7635"/>
    <w:rsid w:val="009F3787"/>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D14B9"/>
    <w:rsid w:val="00BE11A7"/>
    <w:rsid w:val="00C0329D"/>
    <w:rsid w:val="00C27ED9"/>
    <w:rsid w:val="00C36823"/>
    <w:rsid w:val="00C44E88"/>
    <w:rsid w:val="00C50C87"/>
    <w:rsid w:val="00C63D34"/>
    <w:rsid w:val="00C8003B"/>
    <w:rsid w:val="00C90DBD"/>
    <w:rsid w:val="00C96785"/>
    <w:rsid w:val="00CA5EBA"/>
    <w:rsid w:val="00CB459A"/>
    <w:rsid w:val="00CC0241"/>
    <w:rsid w:val="00CD1D1F"/>
    <w:rsid w:val="00CD55E4"/>
    <w:rsid w:val="00CF0F84"/>
    <w:rsid w:val="00D07095"/>
    <w:rsid w:val="00D168E7"/>
    <w:rsid w:val="00D2503F"/>
    <w:rsid w:val="00D304C0"/>
    <w:rsid w:val="00D30F2E"/>
    <w:rsid w:val="00D333FB"/>
    <w:rsid w:val="00D35287"/>
    <w:rsid w:val="00D439BE"/>
    <w:rsid w:val="00D70B47"/>
    <w:rsid w:val="00D90AF7"/>
    <w:rsid w:val="00D96544"/>
    <w:rsid w:val="00DC2D3C"/>
    <w:rsid w:val="00DC6943"/>
    <w:rsid w:val="00DD663C"/>
    <w:rsid w:val="00DE2D51"/>
    <w:rsid w:val="00DF0693"/>
    <w:rsid w:val="00DF5727"/>
    <w:rsid w:val="00E002CA"/>
    <w:rsid w:val="00E1490B"/>
    <w:rsid w:val="00E36AA6"/>
    <w:rsid w:val="00E36D43"/>
    <w:rsid w:val="00E54554"/>
    <w:rsid w:val="00E64978"/>
    <w:rsid w:val="00E87400"/>
    <w:rsid w:val="00E97146"/>
    <w:rsid w:val="00EB12AA"/>
    <w:rsid w:val="00EC1234"/>
    <w:rsid w:val="00ED2C27"/>
    <w:rsid w:val="00F14EC5"/>
    <w:rsid w:val="00F434DB"/>
    <w:rsid w:val="00F51481"/>
    <w:rsid w:val="00F5584C"/>
    <w:rsid w:val="00F60004"/>
    <w:rsid w:val="00F62078"/>
    <w:rsid w:val="00F92642"/>
    <w:rsid w:val="00F9764F"/>
    <w:rsid w:val="00FA32A6"/>
    <w:rsid w:val="00FA3ADF"/>
    <w:rsid w:val="00FB3948"/>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Scout-Tenderfoot-2nd-1st.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cout-Tenderfoot-2nd-1st.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159D-3A9B-4D3B-B64F-353C781A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1714</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11149</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Wolf</cp:lastModifiedBy>
  <cp:revision>19</cp:revision>
  <cp:lastPrinted>2018-01-01T19:56:00Z</cp:lastPrinted>
  <dcterms:created xsi:type="dcterms:W3CDTF">2016-10-27T21:08:00Z</dcterms:created>
  <dcterms:modified xsi:type="dcterms:W3CDTF">2018-01-01T19:56:00Z</dcterms:modified>
</cp:coreProperties>
</file>